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675B4" w14:textId="77777777" w:rsidR="00D71574" w:rsidRPr="006C45C5" w:rsidRDefault="00D71574" w:rsidP="00D71574">
      <w:pPr>
        <w:spacing w:after="200" w:line="240" w:lineRule="auto"/>
        <w:ind w:right="474"/>
        <w:jc w:val="center"/>
        <w:rPr>
          <w:rFonts w:eastAsia="Times New Roman" w:cstheme="minorHAnsi"/>
        </w:rPr>
      </w:pPr>
      <w:bookmarkStart w:id="0" w:name="_GoBack"/>
      <w:bookmarkEnd w:id="0"/>
      <w:r w:rsidRPr="006C45C5">
        <w:rPr>
          <w:rFonts w:eastAsia="Times New Roman" w:cstheme="minorHAnsi"/>
          <w:noProof/>
          <w:lang w:eastAsia="en-CA"/>
        </w:rPr>
        <w:drawing>
          <wp:anchor distT="0" distB="0" distL="114300" distR="114300" simplePos="0" relativeHeight="251659264" behindDoc="1" locked="0" layoutInCell="1" allowOverlap="1" wp14:anchorId="520BFE28" wp14:editId="35D86DB0">
            <wp:simplePos x="0" y="0"/>
            <wp:positionH relativeFrom="margin">
              <wp:align>center</wp:align>
            </wp:positionH>
            <wp:positionV relativeFrom="paragraph">
              <wp:posOffset>0</wp:posOffset>
            </wp:positionV>
            <wp:extent cx="1152525" cy="771525"/>
            <wp:effectExtent l="0" t="0" r="9525" b="9525"/>
            <wp:wrapTight wrapText="bothSides">
              <wp:wrapPolygon edited="0">
                <wp:start x="0" y="0"/>
                <wp:lineTo x="0" y="21333"/>
                <wp:lineTo x="21421" y="21333"/>
                <wp:lineTo x="21421" y="0"/>
                <wp:lineTo x="0"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8" r:link="rId9"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14:paraId="750E6BD4" w14:textId="77777777" w:rsidR="00D71574" w:rsidRPr="006C45C5" w:rsidRDefault="00D71574" w:rsidP="00D71574">
      <w:pPr>
        <w:spacing w:after="0" w:line="240" w:lineRule="auto"/>
        <w:ind w:right="474"/>
        <w:jc w:val="center"/>
        <w:rPr>
          <w:rFonts w:eastAsia="Times New Roman" w:cstheme="minorHAnsi"/>
          <w:b/>
          <w:sz w:val="32"/>
          <w:szCs w:val="32"/>
        </w:rPr>
      </w:pPr>
      <w:r w:rsidRPr="006C45C5">
        <w:rPr>
          <w:rFonts w:eastAsia="Times New Roman" w:cstheme="minorHAnsi"/>
          <w:b/>
          <w:sz w:val="32"/>
          <w:szCs w:val="32"/>
        </w:rPr>
        <w:t xml:space="preserve">     </w:t>
      </w:r>
    </w:p>
    <w:p w14:paraId="454BA45E" w14:textId="77777777" w:rsidR="00D71574" w:rsidRPr="006C45C5" w:rsidRDefault="00D71574" w:rsidP="00D71574">
      <w:pPr>
        <w:spacing w:after="0" w:line="240" w:lineRule="auto"/>
        <w:ind w:right="474"/>
        <w:rPr>
          <w:rFonts w:eastAsia="Times New Roman" w:cstheme="minorHAnsi"/>
          <w:b/>
          <w:sz w:val="16"/>
          <w:szCs w:val="16"/>
        </w:rPr>
      </w:pPr>
    </w:p>
    <w:p w14:paraId="01ED89D6" w14:textId="77777777" w:rsidR="00D71574" w:rsidRPr="006C45C5" w:rsidRDefault="00D71574" w:rsidP="00D71574">
      <w:pPr>
        <w:spacing w:after="0" w:line="240" w:lineRule="auto"/>
        <w:ind w:right="474"/>
        <w:jc w:val="center"/>
        <w:rPr>
          <w:rFonts w:eastAsia="Times New Roman" w:cstheme="minorHAnsi"/>
          <w:b/>
          <w:sz w:val="16"/>
          <w:szCs w:val="16"/>
        </w:rPr>
      </w:pPr>
    </w:p>
    <w:p w14:paraId="10CD887F" w14:textId="77777777" w:rsidR="00D71574" w:rsidRPr="006C45C5" w:rsidRDefault="00D71574" w:rsidP="00D71574">
      <w:pPr>
        <w:spacing w:after="0" w:line="240" w:lineRule="auto"/>
        <w:ind w:right="474"/>
        <w:jc w:val="center"/>
        <w:rPr>
          <w:rFonts w:eastAsia="Times New Roman" w:cstheme="minorHAnsi"/>
          <w:b/>
          <w:sz w:val="16"/>
          <w:szCs w:val="16"/>
        </w:rPr>
      </w:pPr>
      <w:r w:rsidRPr="006C45C5">
        <w:rPr>
          <w:rFonts w:eastAsia="Times New Roman" w:cstheme="minorHAnsi"/>
          <w:b/>
          <w:sz w:val="32"/>
          <w:szCs w:val="32"/>
        </w:rPr>
        <w:t>Network Minutes</w:t>
      </w:r>
    </w:p>
    <w:p w14:paraId="15B5FE5D" w14:textId="75BC6815" w:rsidR="00D71574" w:rsidRDefault="00D71574" w:rsidP="00CF4EBE">
      <w:pPr>
        <w:tabs>
          <w:tab w:val="left" w:pos="5311"/>
        </w:tabs>
        <w:spacing w:before="80" w:after="0" w:line="240" w:lineRule="auto"/>
        <w:ind w:left="360" w:right="474"/>
        <w:jc w:val="center"/>
        <w:rPr>
          <w:rFonts w:eastAsia="Times New Roman" w:cstheme="minorHAnsi"/>
          <w:b/>
          <w:sz w:val="16"/>
          <w:szCs w:val="16"/>
        </w:rPr>
      </w:pPr>
      <w:r w:rsidRPr="006C45C5">
        <w:rPr>
          <w:rFonts w:eastAsia="Times New Roman" w:cstheme="minorHAnsi"/>
          <w:b/>
        </w:rPr>
        <w:t xml:space="preserve">Thursday </w:t>
      </w:r>
      <w:r>
        <w:rPr>
          <w:rFonts w:eastAsia="Times New Roman" w:cstheme="minorHAnsi"/>
          <w:b/>
        </w:rPr>
        <w:t>June 13</w:t>
      </w:r>
      <w:r w:rsidRPr="006C45C5">
        <w:rPr>
          <w:rFonts w:eastAsia="Times New Roman" w:cstheme="minorHAnsi"/>
          <w:b/>
        </w:rPr>
        <w:t>, 2018 Ramada Silver Bridge</w:t>
      </w:r>
      <w:r>
        <w:rPr>
          <w:rFonts w:eastAsia="Times New Roman" w:cstheme="minorHAnsi"/>
          <w:b/>
        </w:rPr>
        <w:t xml:space="preserve"> </w:t>
      </w:r>
      <w:r w:rsidRPr="006C45C5">
        <w:rPr>
          <w:rFonts w:eastAsia="Times New Roman" w:cstheme="minorHAnsi"/>
          <w:b/>
        </w:rPr>
        <w:t>- 5:45 pm</w:t>
      </w:r>
    </w:p>
    <w:p w14:paraId="57F1E896" w14:textId="77777777" w:rsidR="00CF4EBE" w:rsidRPr="00CF4EBE" w:rsidRDefault="00CF4EBE" w:rsidP="00CF4EBE">
      <w:pPr>
        <w:tabs>
          <w:tab w:val="left" w:pos="5311"/>
        </w:tabs>
        <w:spacing w:before="80" w:after="0" w:line="240" w:lineRule="auto"/>
        <w:ind w:left="360" w:right="474"/>
        <w:jc w:val="center"/>
        <w:rPr>
          <w:rFonts w:eastAsia="Times New Roman" w:cstheme="minorHAnsi"/>
          <w:b/>
          <w:sz w:val="16"/>
          <w:szCs w:val="16"/>
        </w:rPr>
      </w:pPr>
    </w:p>
    <w:p w14:paraId="01EBF255" w14:textId="0AEBD7BF" w:rsidR="00D71574" w:rsidRPr="006C45C5" w:rsidRDefault="00D71574" w:rsidP="00D71574">
      <w:pPr>
        <w:tabs>
          <w:tab w:val="left" w:pos="5311"/>
        </w:tabs>
        <w:spacing w:after="120" w:line="240" w:lineRule="auto"/>
        <w:ind w:right="474"/>
        <w:rPr>
          <w:rFonts w:eastAsia="Times New Roman" w:cstheme="minorHAnsi"/>
        </w:rPr>
      </w:pPr>
      <w:bookmarkStart w:id="1" w:name="OLE_LINK1"/>
      <w:bookmarkStart w:id="2" w:name="OLE_LINK2"/>
      <w:r w:rsidRPr="006C45C5">
        <w:rPr>
          <w:rFonts w:eastAsia="Times New Roman" w:cstheme="minorHAnsi"/>
          <w:b/>
        </w:rPr>
        <w:t>Present:</w:t>
      </w:r>
      <w:bookmarkEnd w:id="1"/>
      <w:bookmarkEnd w:id="2"/>
      <w:r>
        <w:rPr>
          <w:rFonts w:eastAsia="Times New Roman" w:cstheme="minorHAnsi"/>
        </w:rPr>
        <w:t xml:space="preserve"> </w:t>
      </w:r>
      <w:r w:rsidR="009D283A">
        <w:t xml:space="preserve">Cindy Lise, </w:t>
      </w:r>
      <w:r w:rsidR="009D283A" w:rsidRPr="009D283A">
        <w:rPr>
          <w:rFonts w:eastAsia="Times New Roman" w:cstheme="minorHAnsi"/>
        </w:rPr>
        <w:t>Sheila</w:t>
      </w:r>
      <w:r w:rsidR="009D283A">
        <w:rPr>
          <w:rFonts w:eastAsia="Times New Roman" w:cstheme="minorHAnsi"/>
        </w:rPr>
        <w:t xml:space="preserve"> Service </w:t>
      </w:r>
      <w:r>
        <w:rPr>
          <w:rFonts w:eastAsia="Times New Roman" w:cstheme="minorHAnsi"/>
        </w:rPr>
        <w:t>Chair</w:t>
      </w:r>
      <w:r w:rsidRPr="006C45C5">
        <w:rPr>
          <w:rFonts w:eastAsia="Times New Roman" w:cstheme="minorHAnsi"/>
        </w:rPr>
        <w:t>,</w:t>
      </w:r>
      <w:r>
        <w:rPr>
          <w:rFonts w:eastAsia="Times New Roman" w:cstheme="minorHAnsi"/>
        </w:rPr>
        <w:t xml:space="preserve"> Rhoda Taylor, Jan Tatlock, </w:t>
      </w:r>
      <w:r w:rsidRPr="006C45C5">
        <w:rPr>
          <w:rFonts w:eastAsia="Times New Roman" w:cstheme="minorHAnsi"/>
        </w:rPr>
        <w:t>Denise McKinlay, Jane Osborne, Robin Routledge,</w:t>
      </w:r>
      <w:r>
        <w:rPr>
          <w:rFonts w:eastAsia="Times New Roman" w:cstheme="minorHAnsi"/>
        </w:rPr>
        <w:t xml:space="preserve"> Anita McLeod, </w:t>
      </w:r>
      <w:r w:rsidRPr="006C45C5">
        <w:rPr>
          <w:rFonts w:eastAsia="Times New Roman" w:cstheme="minorHAnsi"/>
        </w:rPr>
        <w:t>John Elzinga,</w:t>
      </w:r>
      <w:r w:rsidRPr="006B46AF">
        <w:rPr>
          <w:rFonts w:eastAsia="Times New Roman" w:cstheme="minorHAnsi"/>
        </w:rPr>
        <w:t xml:space="preserve"> </w:t>
      </w:r>
      <w:r>
        <w:rPr>
          <w:rFonts w:eastAsia="Times New Roman" w:cstheme="minorHAnsi"/>
        </w:rPr>
        <w:t>Laurie Beverley,</w:t>
      </w:r>
      <w:r w:rsidRPr="006B46AF">
        <w:rPr>
          <w:rFonts w:eastAsia="Times New Roman" w:cstheme="minorHAnsi"/>
        </w:rPr>
        <w:t xml:space="preserve"> </w:t>
      </w:r>
      <w:r>
        <w:rPr>
          <w:rFonts w:eastAsia="Times New Roman" w:cstheme="minorHAnsi"/>
        </w:rPr>
        <w:t xml:space="preserve">Mary Beth Small, Leslie Welin, Arlene Robinson, Carol Newington, Rosalie Sawrie, </w:t>
      </w:r>
      <w:r w:rsidR="009D283A">
        <w:rPr>
          <w:rFonts w:eastAsia="Times New Roman" w:cstheme="minorHAnsi"/>
        </w:rPr>
        <w:t xml:space="preserve">Chris Rafuse, Kate Rossetto, Jane Hope, Terri Mattin, Debra Toporowski, Carolyn Austin, Christy Wood, Rhoda Taylor </w:t>
      </w:r>
    </w:p>
    <w:p w14:paraId="53BC515D" w14:textId="6DBFEDAA" w:rsidR="00D71574" w:rsidRDefault="00D71574" w:rsidP="00D71574">
      <w:r w:rsidRPr="00ED0C73">
        <w:rPr>
          <w:b/>
        </w:rPr>
        <w:t>Regrets:</w:t>
      </w:r>
      <w:r>
        <w:t xml:space="preserve">  </w:t>
      </w:r>
      <w:r w:rsidR="009D283A" w:rsidRPr="006C45C5">
        <w:rPr>
          <w:rFonts w:eastAsia="Times New Roman" w:cstheme="minorHAnsi"/>
        </w:rPr>
        <w:t>James Tousign</w:t>
      </w:r>
      <w:r w:rsidR="009D283A">
        <w:rPr>
          <w:rFonts w:eastAsia="Times New Roman" w:cstheme="minorHAnsi"/>
        </w:rPr>
        <w:t>ant,</w:t>
      </w:r>
      <w:r w:rsidR="009D283A" w:rsidRPr="009D283A">
        <w:rPr>
          <w:rFonts w:eastAsia="Times New Roman" w:cstheme="minorHAnsi"/>
        </w:rPr>
        <w:t xml:space="preserve"> </w:t>
      </w:r>
      <w:r w:rsidR="009D283A" w:rsidRPr="006C45C5">
        <w:rPr>
          <w:rFonts w:eastAsia="Times New Roman" w:cstheme="minorHAnsi"/>
        </w:rPr>
        <w:t>Denise Williams</w:t>
      </w:r>
      <w:r w:rsidR="009D283A">
        <w:rPr>
          <w:rFonts w:eastAsia="Times New Roman" w:cstheme="minorHAnsi"/>
        </w:rPr>
        <w:t xml:space="preserve">, </w:t>
      </w:r>
      <w:r w:rsidR="009D283A" w:rsidRPr="006C45C5">
        <w:rPr>
          <w:rFonts w:eastAsia="Times New Roman" w:cstheme="minorHAnsi"/>
        </w:rPr>
        <w:t>Valorie</w:t>
      </w:r>
      <w:r w:rsidR="009D283A">
        <w:rPr>
          <w:rFonts w:eastAsia="Times New Roman" w:cstheme="minorHAnsi"/>
        </w:rPr>
        <w:t xml:space="preserve"> Masuda,</w:t>
      </w:r>
      <w:r w:rsidR="009D283A" w:rsidRPr="009D283A">
        <w:rPr>
          <w:rFonts w:eastAsia="Times New Roman" w:cstheme="minorHAnsi"/>
        </w:rPr>
        <w:t xml:space="preserve"> </w:t>
      </w:r>
      <w:r w:rsidR="009D283A" w:rsidRPr="006C45C5">
        <w:rPr>
          <w:rFonts w:eastAsia="Times New Roman" w:cstheme="minorHAnsi"/>
        </w:rPr>
        <w:t>Douglas Hardie,</w:t>
      </w:r>
      <w:r w:rsidR="009D283A" w:rsidRPr="009D283A">
        <w:rPr>
          <w:rFonts w:eastAsia="Times New Roman" w:cstheme="minorHAnsi"/>
        </w:rPr>
        <w:t xml:space="preserve"> </w:t>
      </w:r>
      <w:r w:rsidR="009D283A">
        <w:rPr>
          <w:rFonts w:eastAsia="Times New Roman" w:cstheme="minorHAnsi"/>
        </w:rPr>
        <w:t>John Horn,</w:t>
      </w:r>
      <w:r w:rsidR="009D283A" w:rsidRPr="009D283A">
        <w:rPr>
          <w:rFonts w:eastAsia="Times New Roman" w:cstheme="minorHAnsi"/>
        </w:rPr>
        <w:t xml:space="preserve"> </w:t>
      </w:r>
      <w:r w:rsidR="009D283A">
        <w:rPr>
          <w:rFonts w:eastAsia="Times New Roman" w:cstheme="minorHAnsi"/>
        </w:rPr>
        <w:t>Kristen Sandhu,</w:t>
      </w:r>
      <w:r w:rsidR="009D283A" w:rsidRPr="009D283A">
        <w:rPr>
          <w:rFonts w:eastAsia="Times New Roman" w:cstheme="minorHAnsi"/>
        </w:rPr>
        <w:t xml:space="preserve"> </w:t>
      </w:r>
      <w:r w:rsidR="009D283A">
        <w:rPr>
          <w:rFonts w:eastAsia="Times New Roman" w:cstheme="minorHAnsi"/>
        </w:rPr>
        <w:t>Jodie MacDonald,</w:t>
      </w:r>
      <w:r w:rsidR="009D283A" w:rsidRPr="009D283A">
        <w:rPr>
          <w:rFonts w:eastAsia="Times New Roman" w:cstheme="minorHAnsi"/>
        </w:rPr>
        <w:t xml:space="preserve"> </w:t>
      </w:r>
      <w:r w:rsidR="009D283A">
        <w:rPr>
          <w:rFonts w:eastAsia="Times New Roman" w:cstheme="minorHAnsi"/>
        </w:rPr>
        <w:t>Chris Hall,</w:t>
      </w:r>
      <w:r w:rsidR="009D283A" w:rsidRPr="009D283A">
        <w:rPr>
          <w:rFonts w:eastAsia="Times New Roman" w:cstheme="minorHAnsi"/>
        </w:rPr>
        <w:t xml:space="preserve"> </w:t>
      </w:r>
      <w:r w:rsidR="009D283A">
        <w:rPr>
          <w:rFonts w:eastAsia="Times New Roman" w:cstheme="minorHAnsi"/>
        </w:rPr>
        <w:t>Debbie Berg,</w:t>
      </w:r>
      <w:r w:rsidR="009D283A" w:rsidRPr="009D283A">
        <w:rPr>
          <w:rFonts w:eastAsia="Times New Roman" w:cstheme="minorHAnsi"/>
        </w:rPr>
        <w:t xml:space="preserve"> </w:t>
      </w:r>
      <w:r w:rsidR="009D283A">
        <w:rPr>
          <w:rFonts w:eastAsia="Times New Roman" w:cstheme="minorHAnsi"/>
        </w:rPr>
        <w:t>Colleen Fuller,</w:t>
      </w:r>
      <w:r w:rsidR="009D283A" w:rsidRPr="009D283A">
        <w:rPr>
          <w:rFonts w:eastAsia="Times New Roman" w:cstheme="minorHAnsi"/>
        </w:rPr>
        <w:t xml:space="preserve"> </w:t>
      </w:r>
      <w:r w:rsidR="009D283A">
        <w:rPr>
          <w:rFonts w:eastAsia="Times New Roman" w:cstheme="minorHAnsi"/>
        </w:rPr>
        <w:t>Faye Gilbert.</w:t>
      </w:r>
    </w:p>
    <w:p w14:paraId="7A8A3640" w14:textId="392BA2E8" w:rsidR="00D71574" w:rsidRDefault="00D71574" w:rsidP="00D71574">
      <w:r>
        <w:rPr>
          <w:b/>
        </w:rPr>
        <w:t xml:space="preserve">Guests:  </w:t>
      </w:r>
      <w:r>
        <w:t xml:space="preserve">Dr. </w:t>
      </w:r>
      <w:r w:rsidR="009D283A">
        <w:t xml:space="preserve">Shannon Waters, Maritia Gully, Analisa Blake, Carla Bortoletto, </w:t>
      </w:r>
      <w:r w:rsidR="009D283A" w:rsidRPr="00B148CF">
        <w:t>Horst,</w:t>
      </w:r>
      <w:r w:rsidR="009D283A">
        <w:t xml:space="preserve"> Sue Kurucz, Matt </w:t>
      </w:r>
      <w:r w:rsidR="00381E6E">
        <w:t>Herman</w:t>
      </w:r>
    </w:p>
    <w:p w14:paraId="23502173" w14:textId="6324660F" w:rsidR="00D71574" w:rsidRDefault="00D71574" w:rsidP="00D71574">
      <w:pPr>
        <w:pStyle w:val="ListParagraph"/>
        <w:numPr>
          <w:ilvl w:val="0"/>
          <w:numId w:val="1"/>
        </w:numPr>
      </w:pPr>
      <w:r w:rsidRPr="008D70CE">
        <w:rPr>
          <w:b/>
        </w:rPr>
        <w:t xml:space="preserve">Call to order </w:t>
      </w:r>
      <w:r>
        <w:t>at 5:4</w:t>
      </w:r>
      <w:r w:rsidR="009D283A">
        <w:t>5</w:t>
      </w:r>
      <w:r>
        <w:t xml:space="preserve"> by </w:t>
      </w:r>
      <w:r w:rsidR="009D283A">
        <w:t>Sheila Service</w:t>
      </w:r>
      <w:r>
        <w:t xml:space="preserve"> who welcomed guests and members and initiated round table introductions.</w:t>
      </w:r>
    </w:p>
    <w:p w14:paraId="541FF757" w14:textId="77777777" w:rsidR="00D71574" w:rsidRDefault="00D71574" w:rsidP="00D71574">
      <w:pPr>
        <w:pStyle w:val="ListParagraph"/>
        <w:numPr>
          <w:ilvl w:val="0"/>
          <w:numId w:val="1"/>
        </w:numPr>
      </w:pPr>
      <w:r w:rsidRPr="008D70CE">
        <w:rPr>
          <w:b/>
        </w:rPr>
        <w:t>The agenda was approved</w:t>
      </w:r>
      <w:r>
        <w:t xml:space="preserve"> by general consent.</w:t>
      </w:r>
    </w:p>
    <w:p w14:paraId="6960B825" w14:textId="77777777" w:rsidR="00D71574" w:rsidRDefault="00D71574" w:rsidP="00D71574">
      <w:pPr>
        <w:pStyle w:val="ListParagraph"/>
        <w:numPr>
          <w:ilvl w:val="0"/>
          <w:numId w:val="1"/>
        </w:numPr>
      </w:pPr>
      <w:r w:rsidRPr="008D70CE">
        <w:rPr>
          <w:b/>
        </w:rPr>
        <w:t>The Financial statement</w:t>
      </w:r>
      <w:r>
        <w:t xml:space="preserve"> was accepted as presented by general consent.</w:t>
      </w:r>
    </w:p>
    <w:p w14:paraId="3E8540BA" w14:textId="2D0804C9" w:rsidR="00D71574" w:rsidRDefault="00D71574" w:rsidP="00D71574">
      <w:pPr>
        <w:pStyle w:val="ListParagraph"/>
        <w:numPr>
          <w:ilvl w:val="0"/>
          <w:numId w:val="1"/>
        </w:numPr>
      </w:pPr>
      <w:r w:rsidRPr="004D302D">
        <w:rPr>
          <w:b/>
        </w:rPr>
        <w:t>Correspondence</w:t>
      </w:r>
      <w:r>
        <w:t xml:space="preserve"> </w:t>
      </w:r>
      <w:r w:rsidR="009D283A">
        <w:t>–</w:t>
      </w:r>
      <w:r>
        <w:t xml:space="preserve"> none</w:t>
      </w:r>
    </w:p>
    <w:p w14:paraId="0ABF3A03" w14:textId="140EF4E8" w:rsidR="00303FD0" w:rsidRDefault="00303FD0" w:rsidP="00D71574">
      <w:pPr>
        <w:pStyle w:val="ListParagraph"/>
        <w:numPr>
          <w:ilvl w:val="0"/>
          <w:numId w:val="1"/>
        </w:numPr>
      </w:pPr>
      <w:r>
        <w:rPr>
          <w:b/>
          <w:bCs/>
        </w:rPr>
        <w:t xml:space="preserve">United Nations Rights of the Child- </w:t>
      </w:r>
      <w:r>
        <w:t>To increase the engagement of Our Cowichan members in taking step</w:t>
      </w:r>
      <w:r w:rsidR="009D567F">
        <w:t xml:space="preserve">s </w:t>
      </w:r>
      <w:r>
        <w:t>that our work includes ensuring the rights of the child a new component to meetings is being introduced.  Each OCCHN session will now start with a reflection on one of the 42 rights.  Members will be asked to reflect on the right and to take steps within their work and their lives to hold themselves and others accountable.  OCCHN members are asked to submit photos that reflect one of the rights that will be used each month.  Photos can be of their own children or families.</w:t>
      </w:r>
      <w:r w:rsidR="009D567F">
        <w:t xml:space="preserve"> Cindy to distribute the document outlining all 42 articles.</w:t>
      </w:r>
      <w:r>
        <w:t xml:space="preserve">  This month we started with the following</w:t>
      </w:r>
      <w:r w:rsidR="009D567F">
        <w:t>:</w:t>
      </w:r>
    </w:p>
    <w:p w14:paraId="72A74647" w14:textId="21674B08" w:rsidR="009D567F" w:rsidRPr="00303FD0" w:rsidRDefault="009D567F" w:rsidP="009D567F">
      <w:pPr>
        <w:pStyle w:val="ListParagraph"/>
        <w:numPr>
          <w:ilvl w:val="1"/>
          <w:numId w:val="1"/>
        </w:numPr>
      </w:pPr>
      <w:r>
        <w:rPr>
          <w:b/>
          <w:bCs/>
        </w:rPr>
        <w:t>Article 5-</w:t>
      </w:r>
      <w:r>
        <w:t xml:space="preserve"> </w:t>
      </w:r>
      <w:r w:rsidRPr="009D567F">
        <w:rPr>
          <w:b/>
          <w:bCs/>
          <w:i/>
          <w:iCs/>
        </w:rPr>
        <w:t>You have the right to be given guidance by your parents and family</w:t>
      </w:r>
    </w:p>
    <w:p w14:paraId="01FA87B8" w14:textId="3BC835A8" w:rsidR="009D283A" w:rsidRDefault="009D283A" w:rsidP="00D71574">
      <w:pPr>
        <w:pStyle w:val="ListParagraph"/>
        <w:numPr>
          <w:ilvl w:val="0"/>
          <w:numId w:val="1"/>
        </w:numPr>
      </w:pPr>
      <w:r>
        <w:rPr>
          <w:b/>
        </w:rPr>
        <w:t>Update on OCCHN Activities</w:t>
      </w:r>
      <w:r w:rsidRPr="009D283A">
        <w:t>-</w:t>
      </w:r>
      <w:r>
        <w:t xml:space="preserve"> Cindy Lise reported on current initiatives and actions underway:</w:t>
      </w:r>
    </w:p>
    <w:p w14:paraId="0E233114" w14:textId="77777777" w:rsidR="00F269A2" w:rsidRPr="00F269A2" w:rsidRDefault="00F269A2" w:rsidP="00F269A2">
      <w:pPr>
        <w:pStyle w:val="ListParagraph"/>
        <w:numPr>
          <w:ilvl w:val="1"/>
          <w:numId w:val="1"/>
        </w:numPr>
      </w:pPr>
      <w:r w:rsidRPr="00F269A2">
        <w:t>Completing the 2019-2022 Strategic Plan</w:t>
      </w:r>
    </w:p>
    <w:p w14:paraId="771E8B34" w14:textId="77777777" w:rsidR="00F269A2" w:rsidRPr="00F269A2" w:rsidRDefault="00F269A2" w:rsidP="00F269A2">
      <w:pPr>
        <w:pStyle w:val="ListParagraph"/>
        <w:numPr>
          <w:ilvl w:val="1"/>
          <w:numId w:val="1"/>
        </w:numPr>
      </w:pPr>
      <w:r w:rsidRPr="00F269A2">
        <w:t xml:space="preserve">Year End evaluation and reporting </w:t>
      </w:r>
    </w:p>
    <w:p w14:paraId="69CF39E8" w14:textId="77777777" w:rsidR="00F269A2" w:rsidRPr="00F269A2" w:rsidRDefault="00F269A2" w:rsidP="00F269A2">
      <w:pPr>
        <w:pStyle w:val="ListParagraph"/>
        <w:numPr>
          <w:ilvl w:val="1"/>
          <w:numId w:val="1"/>
        </w:numPr>
      </w:pPr>
      <w:r w:rsidRPr="00F269A2">
        <w:t>Island Regional meeting with all Health Networks on Vancouver Island</w:t>
      </w:r>
    </w:p>
    <w:p w14:paraId="4DED6866" w14:textId="77777777" w:rsidR="00F269A2" w:rsidRPr="00F269A2" w:rsidRDefault="00F269A2" w:rsidP="00F269A2">
      <w:pPr>
        <w:pStyle w:val="ListParagraph"/>
        <w:numPr>
          <w:ilvl w:val="1"/>
          <w:numId w:val="1"/>
        </w:numPr>
      </w:pPr>
      <w:r w:rsidRPr="00F269A2">
        <w:t>Cowichan Attainable Housing Strategy Partnership Agreement</w:t>
      </w:r>
    </w:p>
    <w:p w14:paraId="27CAF935" w14:textId="77777777" w:rsidR="00F269A2" w:rsidRPr="00F269A2" w:rsidRDefault="00F269A2" w:rsidP="00F269A2">
      <w:pPr>
        <w:pStyle w:val="ListParagraph"/>
        <w:numPr>
          <w:ilvl w:val="1"/>
          <w:numId w:val="1"/>
        </w:numPr>
      </w:pPr>
      <w:r w:rsidRPr="00F269A2">
        <w:t xml:space="preserve">Concerted efforts and meetings re: youth homelessness, mental health and addictions are underway.  </w:t>
      </w:r>
    </w:p>
    <w:p w14:paraId="30C72C2A" w14:textId="77777777" w:rsidR="00F269A2" w:rsidRPr="00F269A2" w:rsidRDefault="00F269A2" w:rsidP="00F269A2">
      <w:pPr>
        <w:pStyle w:val="ListParagraph"/>
        <w:ind w:left="1800"/>
      </w:pPr>
      <w:r w:rsidRPr="00F269A2">
        <w:t>Youth have been identified as 2019 priority at Housing and Homeless Coalition and Community Action Team (CAT)</w:t>
      </w:r>
    </w:p>
    <w:p w14:paraId="63F60CCA" w14:textId="77777777" w:rsidR="00F269A2" w:rsidRPr="00F269A2" w:rsidRDefault="00F269A2" w:rsidP="00F269A2">
      <w:pPr>
        <w:pStyle w:val="ListParagraph"/>
        <w:ind w:left="1800"/>
      </w:pPr>
      <w:r w:rsidRPr="00F269A2">
        <w:t>Youth under the age of 19 are not able to access Warmland or Women’s Shelter</w:t>
      </w:r>
    </w:p>
    <w:p w14:paraId="548F7DA9" w14:textId="77777777" w:rsidR="00F269A2" w:rsidRDefault="00F269A2" w:rsidP="00F269A2">
      <w:pPr>
        <w:pStyle w:val="ListParagraph"/>
        <w:ind w:left="1800"/>
      </w:pPr>
      <w:r w:rsidRPr="00F269A2">
        <w:t>Up to 100 at risk youth have been identified as: couch surfing, precariously housed or completely homeless</w:t>
      </w:r>
    </w:p>
    <w:p w14:paraId="3A04624A" w14:textId="77777777" w:rsidR="00F269A2" w:rsidRDefault="00F269A2" w:rsidP="00F269A2">
      <w:pPr>
        <w:pStyle w:val="ListParagraph"/>
        <w:numPr>
          <w:ilvl w:val="1"/>
          <w:numId w:val="1"/>
        </w:numPr>
      </w:pPr>
      <w:r w:rsidRPr="00F269A2">
        <w:t xml:space="preserve">Presentation to CVRD re: smoking, vaping and cannabis bylaw </w:t>
      </w:r>
    </w:p>
    <w:p w14:paraId="6750DB05" w14:textId="2E7783B4" w:rsidR="00F269A2" w:rsidRPr="00F269A2" w:rsidRDefault="00F269A2" w:rsidP="00F269A2">
      <w:pPr>
        <w:pStyle w:val="ListParagraph"/>
        <w:ind w:left="1800"/>
      </w:pPr>
      <w:r w:rsidRPr="00F269A2">
        <w:lastRenderedPageBreak/>
        <w:t xml:space="preserve">Meeting with SD 79 re: the dramatic increase in youth vaping </w:t>
      </w:r>
    </w:p>
    <w:p w14:paraId="23EF2BCE" w14:textId="77777777" w:rsidR="00F269A2" w:rsidRPr="00F269A2" w:rsidRDefault="00F269A2" w:rsidP="00F269A2">
      <w:pPr>
        <w:pStyle w:val="ListParagraph"/>
        <w:ind w:left="1800"/>
      </w:pPr>
      <w:r w:rsidRPr="00F269A2">
        <w:t>More than 30% of youth report vaping in last 30 days</w:t>
      </w:r>
    </w:p>
    <w:p w14:paraId="29704146" w14:textId="77777777" w:rsidR="00F269A2" w:rsidRPr="00F269A2" w:rsidRDefault="00F269A2" w:rsidP="00F269A2">
      <w:pPr>
        <w:pStyle w:val="ListParagraph"/>
        <w:ind w:left="1800"/>
      </w:pPr>
      <w:r w:rsidRPr="00F269A2">
        <w:t>Cowichan reports higher rates than Vancouver Island- (McCreary Report)</w:t>
      </w:r>
    </w:p>
    <w:p w14:paraId="5284E030" w14:textId="77777777" w:rsidR="00F269A2" w:rsidRPr="00F269A2" w:rsidRDefault="00F269A2" w:rsidP="00F269A2">
      <w:pPr>
        <w:pStyle w:val="ListParagraph"/>
        <w:numPr>
          <w:ilvl w:val="1"/>
          <w:numId w:val="1"/>
        </w:numPr>
      </w:pPr>
      <w:r w:rsidRPr="00F269A2">
        <w:t>Hosted the Regional Airshed Roundtable</w:t>
      </w:r>
    </w:p>
    <w:p w14:paraId="4E996F66" w14:textId="77777777" w:rsidR="00F269A2" w:rsidRPr="00F269A2" w:rsidRDefault="00F269A2" w:rsidP="00F269A2">
      <w:pPr>
        <w:pStyle w:val="ListParagraph"/>
        <w:ind w:left="1800"/>
      </w:pPr>
      <w:r w:rsidRPr="00F269A2">
        <w:t>Trends to improvement are being observed (outside of wildfire smoke)</w:t>
      </w:r>
    </w:p>
    <w:p w14:paraId="6F536D59" w14:textId="77777777" w:rsidR="00F269A2" w:rsidRPr="00F269A2" w:rsidRDefault="00F269A2" w:rsidP="00F269A2">
      <w:pPr>
        <w:pStyle w:val="ListParagraph"/>
        <w:ind w:left="1800"/>
      </w:pPr>
      <w:r w:rsidRPr="00F269A2">
        <w:t>Many are taking up the rebates for wood stove replacements up to $2,000.00</w:t>
      </w:r>
    </w:p>
    <w:p w14:paraId="6E96F29B" w14:textId="77777777" w:rsidR="00F269A2" w:rsidRPr="00F269A2" w:rsidRDefault="00F269A2" w:rsidP="00F269A2">
      <w:pPr>
        <w:pStyle w:val="ListParagraph"/>
        <w:ind w:left="1800"/>
      </w:pPr>
      <w:r w:rsidRPr="00F269A2">
        <w:t>Still need to educate about the impact of burning.  High emissions days are directly correlated to increased heart attacks and stroke as well as hospitalizations, doctor visits and prescription fills. Health Network plays a role in disseminating information about burning better or not at all</w:t>
      </w:r>
    </w:p>
    <w:p w14:paraId="606EC3A6" w14:textId="77777777" w:rsidR="00D71574" w:rsidRPr="00CF4EBE" w:rsidRDefault="00D71574" w:rsidP="00D71574">
      <w:pPr>
        <w:pStyle w:val="ListParagraph"/>
        <w:rPr>
          <w:sz w:val="16"/>
          <w:szCs w:val="16"/>
        </w:rPr>
      </w:pPr>
    </w:p>
    <w:p w14:paraId="26EC7220" w14:textId="03ECE60A" w:rsidR="00CF4EBE" w:rsidRPr="00CF4EBE" w:rsidRDefault="00D71574" w:rsidP="00CF4EBE">
      <w:pPr>
        <w:pStyle w:val="ListParagraph"/>
        <w:numPr>
          <w:ilvl w:val="0"/>
          <w:numId w:val="1"/>
        </w:numPr>
      </w:pPr>
      <w:r>
        <w:rPr>
          <w:b/>
        </w:rPr>
        <w:t>Delegation</w:t>
      </w:r>
      <w:r w:rsidRPr="00AE7E65">
        <w:t>:</w:t>
      </w:r>
      <w:r>
        <w:t xml:space="preserve">  </w:t>
      </w:r>
      <w:r w:rsidR="00F269A2">
        <w:t xml:space="preserve">Jane Osborne and Horst provided an update on The Seniors Aging Out Initiative- Where are we now? </w:t>
      </w:r>
      <w:r w:rsidR="0024562F">
        <w:t xml:space="preserve">The team at BC Community Response Network have been doing incredible work in regards to drawing attention to the needs of LGBTQ adults who are residing in residential care or assisted living residences. The emphasis has been on helping people feel safe in their own community and improving services in long term care for LGBTQ minorities.  They have been working with Island Health to create a tool kit and training for staff.  A series of on line tools are also under development to help care providers gain and understanding of the population.  This work helps the LGBTQ seniors to become visible and be valued in their uniqueness. OCCHN was asked how can we collaborate as a network? And what might collective impact look like for this work? </w:t>
      </w:r>
    </w:p>
    <w:p w14:paraId="2430CF4D" w14:textId="77777777" w:rsidR="00CF4EBE" w:rsidRPr="00CF4EBE" w:rsidRDefault="00CF4EBE" w:rsidP="00CF4EBE">
      <w:pPr>
        <w:pStyle w:val="ListParagraph"/>
        <w:rPr>
          <w:sz w:val="16"/>
          <w:szCs w:val="16"/>
        </w:rPr>
      </w:pPr>
    </w:p>
    <w:p w14:paraId="4843B204" w14:textId="38899698" w:rsidR="00D71574" w:rsidRDefault="00F269A2" w:rsidP="00B73B33">
      <w:pPr>
        <w:pStyle w:val="ListParagraph"/>
        <w:numPr>
          <w:ilvl w:val="0"/>
          <w:numId w:val="1"/>
        </w:numPr>
      </w:pPr>
      <w:r w:rsidRPr="007D10DF">
        <w:rPr>
          <w:b/>
        </w:rPr>
        <w:t>Spotlight Speaker</w:t>
      </w:r>
      <w:r w:rsidR="00D71574" w:rsidRPr="00762773">
        <w:t>:</w:t>
      </w:r>
      <w:r w:rsidR="00D71574">
        <w:t xml:space="preserve">  </w:t>
      </w:r>
      <w:r w:rsidR="007D10DF">
        <w:t>Primary Care Network Update- Sue Kurucz Island Health and Carla Bortoletto Cowichan Division of Family Practice.</w:t>
      </w:r>
      <w:r w:rsidR="00B148CF">
        <w:t xml:space="preserve"> </w:t>
      </w:r>
    </w:p>
    <w:p w14:paraId="11631B8A" w14:textId="1B30126D" w:rsidR="00B148CF" w:rsidRPr="00CF4EBE" w:rsidRDefault="00B148CF" w:rsidP="00B148CF">
      <w:pPr>
        <w:pStyle w:val="ListParagraph"/>
        <w:numPr>
          <w:ilvl w:val="1"/>
          <w:numId w:val="1"/>
        </w:numPr>
      </w:pPr>
      <w:r>
        <w:rPr>
          <w:bCs/>
        </w:rPr>
        <w:t>The final proposal for the Cowichan Primary Care Network</w:t>
      </w:r>
      <w:r w:rsidR="00CF4EBE">
        <w:rPr>
          <w:bCs/>
        </w:rPr>
        <w:t xml:space="preserve"> (PCN)</w:t>
      </w:r>
      <w:r>
        <w:rPr>
          <w:bCs/>
        </w:rPr>
        <w:t xml:space="preserve"> is in its final phase and will be submitted by the end of the month. </w:t>
      </w:r>
      <w:r w:rsidR="0024562F">
        <w:rPr>
          <w:bCs/>
        </w:rPr>
        <w:t xml:space="preserve">Island Health, the Cowichan Division of Family Practice and First Nations Health Authority have been working hand in hand in the development of the Primary Care Network for our region. </w:t>
      </w:r>
      <w:r>
        <w:rPr>
          <w:bCs/>
        </w:rPr>
        <w:t xml:space="preserve"> Following extensive community consultation, data collection and planning the recommendations are believed to represent the needs of the community. The plan is comprehensive and is believed to best address improving access to primary care with </w:t>
      </w:r>
      <w:r w:rsidR="00CF4EBE">
        <w:rPr>
          <w:bCs/>
        </w:rPr>
        <w:t>an emphasis on those struggling with chronic health challenges, mental health and addictions. Enhanced service, increase access to care outside of day time hours and wrap around supports are the first steps to improving health care via the PCN.  New resources will be coming to the region to support the PCN and may include: physicians, nurse practitioners, social determinants of health workers, a pharmacist, additional allied health workers such as physio, occupational therapists and project manager.</w:t>
      </w:r>
    </w:p>
    <w:p w14:paraId="70ACC9A8" w14:textId="77777777" w:rsidR="00CF4EBE" w:rsidRPr="00CF4EBE" w:rsidRDefault="00CF4EBE" w:rsidP="00CF4EBE">
      <w:pPr>
        <w:pStyle w:val="ListParagraph"/>
        <w:ind w:left="1095"/>
        <w:rPr>
          <w:sz w:val="16"/>
          <w:szCs w:val="16"/>
        </w:rPr>
      </w:pPr>
    </w:p>
    <w:p w14:paraId="41EEF3FC" w14:textId="32E4C679" w:rsidR="00D71574" w:rsidRDefault="007D10DF" w:rsidP="00D71574">
      <w:pPr>
        <w:pStyle w:val="ListParagraph"/>
        <w:numPr>
          <w:ilvl w:val="0"/>
          <w:numId w:val="1"/>
        </w:numPr>
      </w:pPr>
      <w:r>
        <w:rPr>
          <w:b/>
        </w:rPr>
        <w:t>Cowichan Communities Health Profile</w:t>
      </w:r>
      <w:r w:rsidR="00D71574" w:rsidRPr="00DC27F3">
        <w:t>:</w:t>
      </w:r>
      <w:r w:rsidR="00B148CF">
        <w:t xml:space="preserve"> Maritia Gully and Dr Shannon Waters presented on the MY Health My Community survey that is being recommended for the Cowichan region and coincides with the revision of the Cowichan Communities Health Profile.  </w:t>
      </w:r>
      <w:r w:rsidR="00CF4EBE">
        <w:t xml:space="preserve">(Presentation attached to minutes). </w:t>
      </w:r>
      <w:r w:rsidR="00B148CF">
        <w:t xml:space="preserve">When the profile was initially constructed in 2014 components of the MY Health My Community survey were included in our work.  Those who responded to the survey were women and over the age of 45 so if we are able to engage in a full survey via a pilot project for </w:t>
      </w:r>
      <w:r w:rsidR="00B148CF">
        <w:lastRenderedPageBreak/>
        <w:t>Cowichan the cohort will be broader and will include populations we did not reach in 2014.  We will know more if we are approved to proceed in the coming weeks</w:t>
      </w:r>
    </w:p>
    <w:p w14:paraId="2874646A" w14:textId="77777777" w:rsidR="00381E6E" w:rsidRPr="00CF4EBE" w:rsidRDefault="00381E6E" w:rsidP="00381E6E">
      <w:pPr>
        <w:pStyle w:val="ListParagraph"/>
        <w:rPr>
          <w:sz w:val="16"/>
          <w:szCs w:val="16"/>
        </w:rPr>
      </w:pPr>
    </w:p>
    <w:p w14:paraId="0712E49D" w14:textId="77777777" w:rsidR="00D71574" w:rsidRDefault="00D71574" w:rsidP="00D71574">
      <w:pPr>
        <w:pStyle w:val="ListParagraph"/>
        <w:numPr>
          <w:ilvl w:val="0"/>
          <w:numId w:val="1"/>
        </w:numPr>
      </w:pPr>
      <w:r>
        <w:rPr>
          <w:b/>
        </w:rPr>
        <w:t>Other business</w:t>
      </w:r>
      <w:r w:rsidRPr="00DB0FC0">
        <w:t>:</w:t>
      </w:r>
    </w:p>
    <w:p w14:paraId="0111C140" w14:textId="1AFA72D5" w:rsidR="00D71574" w:rsidRPr="00CF4EBE" w:rsidRDefault="007D10DF" w:rsidP="00CF4EBE">
      <w:pPr>
        <w:pStyle w:val="ListParagraph"/>
        <w:numPr>
          <w:ilvl w:val="1"/>
          <w:numId w:val="1"/>
        </w:numPr>
      </w:pPr>
      <w:r>
        <w:t xml:space="preserve">Leslie Welin invited members to attend the Clements Centre Society AGM to come an learn about all of the great things that take place within the organization.  The AGM will also include a guest speaker which is a young student who won the 2019 Hector McIntosh public speaking contest and shares his experience living with autism.  Leslie to send Cindy the invite to include in the newsletter </w:t>
      </w:r>
    </w:p>
    <w:p w14:paraId="3526857F" w14:textId="0556B15F" w:rsidR="00D71574" w:rsidRDefault="00D71574" w:rsidP="0024562F">
      <w:r w:rsidRPr="0024562F">
        <w:rPr>
          <w:b/>
        </w:rPr>
        <w:t>Adjournment</w:t>
      </w:r>
      <w:r w:rsidRPr="00FC4538">
        <w:t>:</w:t>
      </w:r>
      <w:r>
        <w:t xml:space="preserve">  at 7:50 pm.</w:t>
      </w:r>
      <w:r w:rsidR="0024562F">
        <w:t xml:space="preserve"> </w:t>
      </w:r>
      <w:r>
        <w:t xml:space="preserve">Minutes taken by </w:t>
      </w:r>
      <w:r w:rsidR="007D10DF">
        <w:t>Cindy Lise</w:t>
      </w:r>
    </w:p>
    <w:p w14:paraId="2DC00283" w14:textId="31670256" w:rsidR="00C5497F" w:rsidRDefault="00D71574">
      <w:r w:rsidRPr="0024562F">
        <w:rPr>
          <w:color w:val="FF0000"/>
        </w:rPr>
        <w:t xml:space="preserve">Next meeting </w:t>
      </w:r>
      <w:r w:rsidR="007D10DF" w:rsidRPr="0024562F">
        <w:rPr>
          <w:color w:val="FF0000"/>
        </w:rPr>
        <w:t>September 12</w:t>
      </w:r>
      <w:r w:rsidRPr="0024562F">
        <w:rPr>
          <w:color w:val="FF0000"/>
        </w:rPr>
        <w:t>, 2019 at the Ramada Silver Bridge at 5:45 pm</w:t>
      </w:r>
      <w:r>
        <w:t xml:space="preserve"> Dinner to begin at 5:15</w:t>
      </w:r>
    </w:p>
    <w:sectPr w:rsidR="00C5497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0E4A3" w14:textId="77777777" w:rsidR="000B50E6" w:rsidRDefault="000B50E6">
      <w:pPr>
        <w:spacing w:after="0" w:line="240" w:lineRule="auto"/>
      </w:pPr>
      <w:r>
        <w:separator/>
      </w:r>
    </w:p>
  </w:endnote>
  <w:endnote w:type="continuationSeparator" w:id="0">
    <w:p w14:paraId="2733BACB" w14:textId="77777777" w:rsidR="000B50E6" w:rsidRDefault="000B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2BF1" w14:textId="77777777" w:rsidR="0024562F" w:rsidRDefault="00245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265308"/>
      <w:docPartObj>
        <w:docPartGallery w:val="Page Numbers (Bottom of Page)"/>
        <w:docPartUnique/>
      </w:docPartObj>
    </w:sdtPr>
    <w:sdtEndPr>
      <w:rPr>
        <w:noProof/>
      </w:rPr>
    </w:sdtEndPr>
    <w:sdtContent>
      <w:p w14:paraId="08597D07" w14:textId="77777777" w:rsidR="009520DF" w:rsidRDefault="009D567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C1E3874" w14:textId="77777777" w:rsidR="009520DF" w:rsidRDefault="000B5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2752" w14:textId="77777777" w:rsidR="0024562F" w:rsidRDefault="00245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34881" w14:textId="77777777" w:rsidR="000B50E6" w:rsidRDefault="000B50E6">
      <w:pPr>
        <w:spacing w:after="0" w:line="240" w:lineRule="auto"/>
      </w:pPr>
      <w:r>
        <w:separator/>
      </w:r>
    </w:p>
  </w:footnote>
  <w:footnote w:type="continuationSeparator" w:id="0">
    <w:p w14:paraId="37F57A10" w14:textId="77777777" w:rsidR="000B50E6" w:rsidRDefault="000B5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D16F" w14:textId="77777777" w:rsidR="0024562F" w:rsidRDefault="00245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7F46" w14:textId="291D16BA" w:rsidR="0024562F" w:rsidRDefault="00245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0DBFC" w14:textId="77777777" w:rsidR="0024562F" w:rsidRDefault="0024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384B"/>
    <w:multiLevelType w:val="hybridMultilevel"/>
    <w:tmpl w:val="C0A40E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AF0140A"/>
    <w:multiLevelType w:val="hybridMultilevel"/>
    <w:tmpl w:val="D2C434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B1D2B1F"/>
    <w:multiLevelType w:val="hybridMultilevel"/>
    <w:tmpl w:val="DADCE65A"/>
    <w:lvl w:ilvl="0" w:tplc="10090001">
      <w:start w:val="1"/>
      <w:numFmt w:val="bullet"/>
      <w:lvlText w:val=""/>
      <w:lvlJc w:val="left"/>
      <w:pPr>
        <w:ind w:left="1545" w:hanging="360"/>
      </w:pPr>
      <w:rPr>
        <w:rFonts w:ascii="Symbol" w:hAnsi="Symbol" w:hint="default"/>
      </w:rPr>
    </w:lvl>
    <w:lvl w:ilvl="1" w:tplc="10090003" w:tentative="1">
      <w:start w:val="1"/>
      <w:numFmt w:val="bullet"/>
      <w:lvlText w:val="o"/>
      <w:lvlJc w:val="left"/>
      <w:pPr>
        <w:ind w:left="2265" w:hanging="360"/>
      </w:pPr>
      <w:rPr>
        <w:rFonts w:ascii="Courier New" w:hAnsi="Courier New" w:cs="Courier New" w:hint="default"/>
      </w:rPr>
    </w:lvl>
    <w:lvl w:ilvl="2" w:tplc="10090005" w:tentative="1">
      <w:start w:val="1"/>
      <w:numFmt w:val="bullet"/>
      <w:lvlText w:val=""/>
      <w:lvlJc w:val="left"/>
      <w:pPr>
        <w:ind w:left="2985" w:hanging="360"/>
      </w:pPr>
      <w:rPr>
        <w:rFonts w:ascii="Wingdings" w:hAnsi="Wingdings" w:hint="default"/>
      </w:rPr>
    </w:lvl>
    <w:lvl w:ilvl="3" w:tplc="10090001" w:tentative="1">
      <w:start w:val="1"/>
      <w:numFmt w:val="bullet"/>
      <w:lvlText w:val=""/>
      <w:lvlJc w:val="left"/>
      <w:pPr>
        <w:ind w:left="3705" w:hanging="360"/>
      </w:pPr>
      <w:rPr>
        <w:rFonts w:ascii="Symbol" w:hAnsi="Symbol" w:hint="default"/>
      </w:rPr>
    </w:lvl>
    <w:lvl w:ilvl="4" w:tplc="10090003" w:tentative="1">
      <w:start w:val="1"/>
      <w:numFmt w:val="bullet"/>
      <w:lvlText w:val="o"/>
      <w:lvlJc w:val="left"/>
      <w:pPr>
        <w:ind w:left="4425" w:hanging="360"/>
      </w:pPr>
      <w:rPr>
        <w:rFonts w:ascii="Courier New" w:hAnsi="Courier New" w:cs="Courier New" w:hint="default"/>
      </w:rPr>
    </w:lvl>
    <w:lvl w:ilvl="5" w:tplc="10090005" w:tentative="1">
      <w:start w:val="1"/>
      <w:numFmt w:val="bullet"/>
      <w:lvlText w:val=""/>
      <w:lvlJc w:val="left"/>
      <w:pPr>
        <w:ind w:left="5145" w:hanging="360"/>
      </w:pPr>
      <w:rPr>
        <w:rFonts w:ascii="Wingdings" w:hAnsi="Wingdings" w:hint="default"/>
      </w:rPr>
    </w:lvl>
    <w:lvl w:ilvl="6" w:tplc="10090001" w:tentative="1">
      <w:start w:val="1"/>
      <w:numFmt w:val="bullet"/>
      <w:lvlText w:val=""/>
      <w:lvlJc w:val="left"/>
      <w:pPr>
        <w:ind w:left="5865" w:hanging="360"/>
      </w:pPr>
      <w:rPr>
        <w:rFonts w:ascii="Symbol" w:hAnsi="Symbol" w:hint="default"/>
      </w:rPr>
    </w:lvl>
    <w:lvl w:ilvl="7" w:tplc="10090003" w:tentative="1">
      <w:start w:val="1"/>
      <w:numFmt w:val="bullet"/>
      <w:lvlText w:val="o"/>
      <w:lvlJc w:val="left"/>
      <w:pPr>
        <w:ind w:left="6585" w:hanging="360"/>
      </w:pPr>
      <w:rPr>
        <w:rFonts w:ascii="Courier New" w:hAnsi="Courier New" w:cs="Courier New" w:hint="default"/>
      </w:rPr>
    </w:lvl>
    <w:lvl w:ilvl="8" w:tplc="10090005" w:tentative="1">
      <w:start w:val="1"/>
      <w:numFmt w:val="bullet"/>
      <w:lvlText w:val=""/>
      <w:lvlJc w:val="left"/>
      <w:pPr>
        <w:ind w:left="7305" w:hanging="360"/>
      </w:pPr>
      <w:rPr>
        <w:rFonts w:ascii="Wingdings" w:hAnsi="Wingdings" w:hint="default"/>
      </w:rPr>
    </w:lvl>
  </w:abstractNum>
  <w:abstractNum w:abstractNumId="3" w15:restartNumberingAfterBreak="0">
    <w:nsid w:val="34067B54"/>
    <w:multiLevelType w:val="hybridMultilevel"/>
    <w:tmpl w:val="19D8DC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3CFA0B93"/>
    <w:multiLevelType w:val="hybridMultilevel"/>
    <w:tmpl w:val="7F7AFF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2021321"/>
    <w:multiLevelType w:val="hybridMultilevel"/>
    <w:tmpl w:val="27EAB18C"/>
    <w:lvl w:ilvl="0" w:tplc="D0A85686">
      <w:start w:val="1"/>
      <w:numFmt w:val="bullet"/>
      <w:lvlText w:val="•"/>
      <w:lvlJc w:val="left"/>
      <w:pPr>
        <w:tabs>
          <w:tab w:val="num" w:pos="720"/>
        </w:tabs>
        <w:ind w:left="720" w:hanging="360"/>
      </w:pPr>
      <w:rPr>
        <w:rFonts w:ascii="Arial" w:hAnsi="Arial" w:hint="default"/>
      </w:rPr>
    </w:lvl>
    <w:lvl w:ilvl="1" w:tplc="AC92E53E">
      <w:start w:val="26702"/>
      <w:numFmt w:val="bullet"/>
      <w:lvlText w:val="•"/>
      <w:lvlJc w:val="left"/>
      <w:pPr>
        <w:tabs>
          <w:tab w:val="num" w:pos="1440"/>
        </w:tabs>
        <w:ind w:left="1440" w:hanging="360"/>
      </w:pPr>
      <w:rPr>
        <w:rFonts w:ascii="Arial" w:hAnsi="Arial" w:hint="default"/>
      </w:rPr>
    </w:lvl>
    <w:lvl w:ilvl="2" w:tplc="23445340" w:tentative="1">
      <w:start w:val="1"/>
      <w:numFmt w:val="bullet"/>
      <w:lvlText w:val="•"/>
      <w:lvlJc w:val="left"/>
      <w:pPr>
        <w:tabs>
          <w:tab w:val="num" w:pos="2160"/>
        </w:tabs>
        <w:ind w:left="2160" w:hanging="360"/>
      </w:pPr>
      <w:rPr>
        <w:rFonts w:ascii="Arial" w:hAnsi="Arial" w:hint="default"/>
      </w:rPr>
    </w:lvl>
    <w:lvl w:ilvl="3" w:tplc="0DE67A28" w:tentative="1">
      <w:start w:val="1"/>
      <w:numFmt w:val="bullet"/>
      <w:lvlText w:val="•"/>
      <w:lvlJc w:val="left"/>
      <w:pPr>
        <w:tabs>
          <w:tab w:val="num" w:pos="2880"/>
        </w:tabs>
        <w:ind w:left="2880" w:hanging="360"/>
      </w:pPr>
      <w:rPr>
        <w:rFonts w:ascii="Arial" w:hAnsi="Arial" w:hint="default"/>
      </w:rPr>
    </w:lvl>
    <w:lvl w:ilvl="4" w:tplc="B066C2B0" w:tentative="1">
      <w:start w:val="1"/>
      <w:numFmt w:val="bullet"/>
      <w:lvlText w:val="•"/>
      <w:lvlJc w:val="left"/>
      <w:pPr>
        <w:tabs>
          <w:tab w:val="num" w:pos="3600"/>
        </w:tabs>
        <w:ind w:left="3600" w:hanging="360"/>
      </w:pPr>
      <w:rPr>
        <w:rFonts w:ascii="Arial" w:hAnsi="Arial" w:hint="default"/>
      </w:rPr>
    </w:lvl>
    <w:lvl w:ilvl="5" w:tplc="9184D9B6" w:tentative="1">
      <w:start w:val="1"/>
      <w:numFmt w:val="bullet"/>
      <w:lvlText w:val="•"/>
      <w:lvlJc w:val="left"/>
      <w:pPr>
        <w:tabs>
          <w:tab w:val="num" w:pos="4320"/>
        </w:tabs>
        <w:ind w:left="4320" w:hanging="360"/>
      </w:pPr>
      <w:rPr>
        <w:rFonts w:ascii="Arial" w:hAnsi="Arial" w:hint="default"/>
      </w:rPr>
    </w:lvl>
    <w:lvl w:ilvl="6" w:tplc="C5A85BA8" w:tentative="1">
      <w:start w:val="1"/>
      <w:numFmt w:val="bullet"/>
      <w:lvlText w:val="•"/>
      <w:lvlJc w:val="left"/>
      <w:pPr>
        <w:tabs>
          <w:tab w:val="num" w:pos="5040"/>
        </w:tabs>
        <w:ind w:left="5040" w:hanging="360"/>
      </w:pPr>
      <w:rPr>
        <w:rFonts w:ascii="Arial" w:hAnsi="Arial" w:hint="default"/>
      </w:rPr>
    </w:lvl>
    <w:lvl w:ilvl="7" w:tplc="A5F2A71A" w:tentative="1">
      <w:start w:val="1"/>
      <w:numFmt w:val="bullet"/>
      <w:lvlText w:val="•"/>
      <w:lvlJc w:val="left"/>
      <w:pPr>
        <w:tabs>
          <w:tab w:val="num" w:pos="5760"/>
        </w:tabs>
        <w:ind w:left="5760" w:hanging="360"/>
      </w:pPr>
      <w:rPr>
        <w:rFonts w:ascii="Arial" w:hAnsi="Arial" w:hint="default"/>
      </w:rPr>
    </w:lvl>
    <w:lvl w:ilvl="8" w:tplc="40289A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6BE25B3"/>
    <w:multiLevelType w:val="hybridMultilevel"/>
    <w:tmpl w:val="1E8096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7F66264"/>
    <w:multiLevelType w:val="multilevel"/>
    <w:tmpl w:val="B1FC96B8"/>
    <w:lvl w:ilvl="0">
      <w:start w:val="1"/>
      <w:numFmt w:val="decimal"/>
      <w:lvlText w:val="%1."/>
      <w:lvlJc w:val="left"/>
      <w:pPr>
        <w:ind w:left="1800" w:hanging="360"/>
      </w:pPr>
      <w:rPr>
        <w:rFonts w:hint="default"/>
      </w:rPr>
    </w:lvl>
    <w:lvl w:ilvl="1">
      <w:start w:val="1"/>
      <w:numFmt w:val="bullet"/>
      <w:lvlText w:val=""/>
      <w:lvlJc w:val="left"/>
      <w:pPr>
        <w:ind w:left="2175" w:hanging="375"/>
      </w:pPr>
      <w:rPr>
        <w:rFonts w:ascii="Symbol" w:hAnsi="Symbol"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320" w:hanging="1080"/>
      </w:pPr>
      <w:rPr>
        <w:rFonts w:hint="default"/>
        <w:b/>
      </w:rPr>
    </w:lvl>
    <w:lvl w:ilvl="6">
      <w:start w:val="1"/>
      <w:numFmt w:val="decimal"/>
      <w:isLgl/>
      <w:lvlText w:val="%1.%2.%3.%4.%5.%6.%7"/>
      <w:lvlJc w:val="left"/>
      <w:pPr>
        <w:ind w:left="5040" w:hanging="1440"/>
      </w:pPr>
      <w:rPr>
        <w:rFonts w:hint="default"/>
        <w:b/>
      </w:rPr>
    </w:lvl>
    <w:lvl w:ilvl="7">
      <w:start w:val="1"/>
      <w:numFmt w:val="decimal"/>
      <w:isLgl/>
      <w:lvlText w:val="%1.%2.%3.%4.%5.%6.%7.%8"/>
      <w:lvlJc w:val="left"/>
      <w:pPr>
        <w:ind w:left="5400" w:hanging="1440"/>
      </w:pPr>
      <w:rPr>
        <w:rFonts w:hint="default"/>
        <w:b/>
      </w:rPr>
    </w:lvl>
    <w:lvl w:ilvl="8">
      <w:start w:val="1"/>
      <w:numFmt w:val="decimal"/>
      <w:isLgl/>
      <w:lvlText w:val="%1.%2.%3.%4.%5.%6.%7.%8.%9"/>
      <w:lvlJc w:val="left"/>
      <w:pPr>
        <w:ind w:left="5760" w:hanging="1440"/>
      </w:pPr>
      <w:rPr>
        <w:rFonts w:hint="default"/>
        <w:b/>
      </w:rPr>
    </w:lvl>
  </w:abstractNum>
  <w:abstractNum w:abstractNumId="8" w15:restartNumberingAfterBreak="0">
    <w:nsid w:val="4B53748A"/>
    <w:multiLevelType w:val="hybridMultilevel"/>
    <w:tmpl w:val="4CA00256"/>
    <w:lvl w:ilvl="0" w:tplc="ED66FA96">
      <w:start w:val="1"/>
      <w:numFmt w:val="bullet"/>
      <w:lvlText w:val="•"/>
      <w:lvlJc w:val="left"/>
      <w:pPr>
        <w:tabs>
          <w:tab w:val="num" w:pos="720"/>
        </w:tabs>
        <w:ind w:left="720" w:hanging="360"/>
      </w:pPr>
      <w:rPr>
        <w:rFonts w:ascii="Arial" w:hAnsi="Arial" w:hint="default"/>
      </w:rPr>
    </w:lvl>
    <w:lvl w:ilvl="1" w:tplc="E88E4FBC">
      <w:start w:val="26702"/>
      <w:numFmt w:val="bullet"/>
      <w:lvlText w:val="•"/>
      <w:lvlJc w:val="left"/>
      <w:pPr>
        <w:tabs>
          <w:tab w:val="num" w:pos="1440"/>
        </w:tabs>
        <w:ind w:left="1440" w:hanging="360"/>
      </w:pPr>
      <w:rPr>
        <w:rFonts w:ascii="Arial" w:hAnsi="Arial" w:hint="default"/>
      </w:rPr>
    </w:lvl>
    <w:lvl w:ilvl="2" w:tplc="656654B0" w:tentative="1">
      <w:start w:val="1"/>
      <w:numFmt w:val="bullet"/>
      <w:lvlText w:val="•"/>
      <w:lvlJc w:val="left"/>
      <w:pPr>
        <w:tabs>
          <w:tab w:val="num" w:pos="2160"/>
        </w:tabs>
        <w:ind w:left="2160" w:hanging="360"/>
      </w:pPr>
      <w:rPr>
        <w:rFonts w:ascii="Arial" w:hAnsi="Arial" w:hint="default"/>
      </w:rPr>
    </w:lvl>
    <w:lvl w:ilvl="3" w:tplc="6E58AF7A" w:tentative="1">
      <w:start w:val="1"/>
      <w:numFmt w:val="bullet"/>
      <w:lvlText w:val="•"/>
      <w:lvlJc w:val="left"/>
      <w:pPr>
        <w:tabs>
          <w:tab w:val="num" w:pos="2880"/>
        </w:tabs>
        <w:ind w:left="2880" w:hanging="360"/>
      </w:pPr>
      <w:rPr>
        <w:rFonts w:ascii="Arial" w:hAnsi="Arial" w:hint="default"/>
      </w:rPr>
    </w:lvl>
    <w:lvl w:ilvl="4" w:tplc="4C9420F0" w:tentative="1">
      <w:start w:val="1"/>
      <w:numFmt w:val="bullet"/>
      <w:lvlText w:val="•"/>
      <w:lvlJc w:val="left"/>
      <w:pPr>
        <w:tabs>
          <w:tab w:val="num" w:pos="3600"/>
        </w:tabs>
        <w:ind w:left="3600" w:hanging="360"/>
      </w:pPr>
      <w:rPr>
        <w:rFonts w:ascii="Arial" w:hAnsi="Arial" w:hint="default"/>
      </w:rPr>
    </w:lvl>
    <w:lvl w:ilvl="5" w:tplc="FDCCFE90" w:tentative="1">
      <w:start w:val="1"/>
      <w:numFmt w:val="bullet"/>
      <w:lvlText w:val="•"/>
      <w:lvlJc w:val="left"/>
      <w:pPr>
        <w:tabs>
          <w:tab w:val="num" w:pos="4320"/>
        </w:tabs>
        <w:ind w:left="4320" w:hanging="360"/>
      </w:pPr>
      <w:rPr>
        <w:rFonts w:ascii="Arial" w:hAnsi="Arial" w:hint="default"/>
      </w:rPr>
    </w:lvl>
    <w:lvl w:ilvl="6" w:tplc="A3884926" w:tentative="1">
      <w:start w:val="1"/>
      <w:numFmt w:val="bullet"/>
      <w:lvlText w:val="•"/>
      <w:lvlJc w:val="left"/>
      <w:pPr>
        <w:tabs>
          <w:tab w:val="num" w:pos="5040"/>
        </w:tabs>
        <w:ind w:left="5040" w:hanging="360"/>
      </w:pPr>
      <w:rPr>
        <w:rFonts w:ascii="Arial" w:hAnsi="Arial" w:hint="default"/>
      </w:rPr>
    </w:lvl>
    <w:lvl w:ilvl="7" w:tplc="C4160110" w:tentative="1">
      <w:start w:val="1"/>
      <w:numFmt w:val="bullet"/>
      <w:lvlText w:val="•"/>
      <w:lvlJc w:val="left"/>
      <w:pPr>
        <w:tabs>
          <w:tab w:val="num" w:pos="5760"/>
        </w:tabs>
        <w:ind w:left="5760" w:hanging="360"/>
      </w:pPr>
      <w:rPr>
        <w:rFonts w:ascii="Arial" w:hAnsi="Arial" w:hint="default"/>
      </w:rPr>
    </w:lvl>
    <w:lvl w:ilvl="8" w:tplc="05EED1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1D3DA8"/>
    <w:multiLevelType w:val="multilevel"/>
    <w:tmpl w:val="B1FC96B8"/>
    <w:lvl w:ilvl="0">
      <w:start w:val="1"/>
      <w:numFmt w:val="decimal"/>
      <w:lvlText w:val="%1."/>
      <w:lvlJc w:val="left"/>
      <w:pPr>
        <w:ind w:left="720" w:hanging="360"/>
      </w:pPr>
      <w:rPr>
        <w:rFonts w:hint="default"/>
      </w:rPr>
    </w:lvl>
    <w:lvl w:ilvl="1">
      <w:start w:val="1"/>
      <w:numFmt w:val="bullet"/>
      <w:lvlText w:val=""/>
      <w:lvlJc w:val="left"/>
      <w:pPr>
        <w:ind w:left="1095" w:hanging="375"/>
      </w:pPr>
      <w:rPr>
        <w:rFonts w:ascii="Symbol" w:hAnsi="Symbol"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0" w15:restartNumberingAfterBreak="0">
    <w:nsid w:val="4F275604"/>
    <w:multiLevelType w:val="hybridMultilevel"/>
    <w:tmpl w:val="339EBC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07F5390"/>
    <w:multiLevelType w:val="hybridMultilevel"/>
    <w:tmpl w:val="28EEA3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552C2DF6"/>
    <w:multiLevelType w:val="hybridMultilevel"/>
    <w:tmpl w:val="DB1C3D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2785C27"/>
    <w:multiLevelType w:val="hybridMultilevel"/>
    <w:tmpl w:val="FF26EC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13"/>
  </w:num>
  <w:num w:numId="4">
    <w:abstractNumId w:val="0"/>
  </w:num>
  <w:num w:numId="5">
    <w:abstractNumId w:val="2"/>
  </w:num>
  <w:num w:numId="6">
    <w:abstractNumId w:val="10"/>
  </w:num>
  <w:num w:numId="7">
    <w:abstractNumId w:val="11"/>
  </w:num>
  <w:num w:numId="8">
    <w:abstractNumId w:val="6"/>
  </w:num>
  <w:num w:numId="9">
    <w:abstractNumId w:val="4"/>
  </w:num>
  <w:num w:numId="10">
    <w:abstractNumId w:val="12"/>
  </w:num>
  <w:num w:numId="11">
    <w:abstractNumId w:val="1"/>
  </w:num>
  <w:num w:numId="12">
    <w:abstractNumId w:val="5"/>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74"/>
    <w:rsid w:val="000B50E6"/>
    <w:rsid w:val="0024562F"/>
    <w:rsid w:val="00303FD0"/>
    <w:rsid w:val="00381E6E"/>
    <w:rsid w:val="00410DCF"/>
    <w:rsid w:val="007D10DF"/>
    <w:rsid w:val="00822D3C"/>
    <w:rsid w:val="009317C6"/>
    <w:rsid w:val="009D283A"/>
    <w:rsid w:val="009D567F"/>
    <w:rsid w:val="00B148CF"/>
    <w:rsid w:val="00C5497F"/>
    <w:rsid w:val="00CF4EBE"/>
    <w:rsid w:val="00D71574"/>
    <w:rsid w:val="00F269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36F89"/>
  <w15:chartTrackingRefBased/>
  <w15:docId w15:val="{65CAE727-CB1B-46AC-9FF0-F29C1F6F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574"/>
    <w:pPr>
      <w:ind w:left="720"/>
      <w:contextualSpacing/>
    </w:pPr>
  </w:style>
  <w:style w:type="paragraph" w:styleId="Footer">
    <w:name w:val="footer"/>
    <w:basedOn w:val="Normal"/>
    <w:link w:val="FooterChar"/>
    <w:uiPriority w:val="99"/>
    <w:unhideWhenUsed/>
    <w:rsid w:val="00D71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574"/>
  </w:style>
  <w:style w:type="character" w:styleId="Hyperlink">
    <w:name w:val="Hyperlink"/>
    <w:basedOn w:val="DefaultParagraphFont"/>
    <w:uiPriority w:val="99"/>
    <w:unhideWhenUsed/>
    <w:rsid w:val="00D71574"/>
    <w:rPr>
      <w:color w:val="0563C1" w:themeColor="hyperlink"/>
      <w:u w:val="single"/>
    </w:rPr>
  </w:style>
  <w:style w:type="paragraph" w:styleId="Header">
    <w:name w:val="header"/>
    <w:basedOn w:val="Normal"/>
    <w:link w:val="HeaderChar"/>
    <w:uiPriority w:val="99"/>
    <w:unhideWhenUsed/>
    <w:rsid w:val="00245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2194">
      <w:bodyDiv w:val="1"/>
      <w:marLeft w:val="0"/>
      <w:marRight w:val="0"/>
      <w:marTop w:val="0"/>
      <w:marBottom w:val="0"/>
      <w:divBdr>
        <w:top w:val="none" w:sz="0" w:space="0" w:color="auto"/>
        <w:left w:val="none" w:sz="0" w:space="0" w:color="auto"/>
        <w:bottom w:val="none" w:sz="0" w:space="0" w:color="auto"/>
        <w:right w:val="none" w:sz="0" w:space="0" w:color="auto"/>
      </w:divBdr>
      <w:divsChild>
        <w:div w:id="983043347">
          <w:marLeft w:val="360"/>
          <w:marRight w:val="0"/>
          <w:marTop w:val="200"/>
          <w:marBottom w:val="0"/>
          <w:divBdr>
            <w:top w:val="none" w:sz="0" w:space="0" w:color="auto"/>
            <w:left w:val="none" w:sz="0" w:space="0" w:color="auto"/>
            <w:bottom w:val="none" w:sz="0" w:space="0" w:color="auto"/>
            <w:right w:val="none" w:sz="0" w:space="0" w:color="auto"/>
          </w:divBdr>
        </w:div>
        <w:div w:id="2022658049">
          <w:marLeft w:val="360"/>
          <w:marRight w:val="0"/>
          <w:marTop w:val="200"/>
          <w:marBottom w:val="0"/>
          <w:divBdr>
            <w:top w:val="none" w:sz="0" w:space="0" w:color="auto"/>
            <w:left w:val="none" w:sz="0" w:space="0" w:color="auto"/>
            <w:bottom w:val="none" w:sz="0" w:space="0" w:color="auto"/>
            <w:right w:val="none" w:sz="0" w:space="0" w:color="auto"/>
          </w:divBdr>
        </w:div>
        <w:div w:id="322512507">
          <w:marLeft w:val="1080"/>
          <w:marRight w:val="0"/>
          <w:marTop w:val="100"/>
          <w:marBottom w:val="0"/>
          <w:divBdr>
            <w:top w:val="none" w:sz="0" w:space="0" w:color="auto"/>
            <w:left w:val="none" w:sz="0" w:space="0" w:color="auto"/>
            <w:bottom w:val="none" w:sz="0" w:space="0" w:color="auto"/>
            <w:right w:val="none" w:sz="0" w:space="0" w:color="auto"/>
          </w:divBdr>
        </w:div>
        <w:div w:id="1256866453">
          <w:marLeft w:val="1080"/>
          <w:marRight w:val="0"/>
          <w:marTop w:val="100"/>
          <w:marBottom w:val="0"/>
          <w:divBdr>
            <w:top w:val="none" w:sz="0" w:space="0" w:color="auto"/>
            <w:left w:val="none" w:sz="0" w:space="0" w:color="auto"/>
            <w:bottom w:val="none" w:sz="0" w:space="0" w:color="auto"/>
            <w:right w:val="none" w:sz="0" w:space="0" w:color="auto"/>
          </w:divBdr>
        </w:div>
        <w:div w:id="257367709">
          <w:marLeft w:val="360"/>
          <w:marRight w:val="0"/>
          <w:marTop w:val="200"/>
          <w:marBottom w:val="0"/>
          <w:divBdr>
            <w:top w:val="none" w:sz="0" w:space="0" w:color="auto"/>
            <w:left w:val="none" w:sz="0" w:space="0" w:color="auto"/>
            <w:bottom w:val="none" w:sz="0" w:space="0" w:color="auto"/>
            <w:right w:val="none" w:sz="0" w:space="0" w:color="auto"/>
          </w:divBdr>
        </w:div>
        <w:div w:id="1433940301">
          <w:marLeft w:val="1080"/>
          <w:marRight w:val="0"/>
          <w:marTop w:val="100"/>
          <w:marBottom w:val="0"/>
          <w:divBdr>
            <w:top w:val="none" w:sz="0" w:space="0" w:color="auto"/>
            <w:left w:val="none" w:sz="0" w:space="0" w:color="auto"/>
            <w:bottom w:val="none" w:sz="0" w:space="0" w:color="auto"/>
            <w:right w:val="none" w:sz="0" w:space="0" w:color="auto"/>
          </w:divBdr>
        </w:div>
        <w:div w:id="186141536">
          <w:marLeft w:val="1080"/>
          <w:marRight w:val="0"/>
          <w:marTop w:val="100"/>
          <w:marBottom w:val="0"/>
          <w:divBdr>
            <w:top w:val="none" w:sz="0" w:space="0" w:color="auto"/>
            <w:left w:val="none" w:sz="0" w:space="0" w:color="auto"/>
            <w:bottom w:val="none" w:sz="0" w:space="0" w:color="auto"/>
            <w:right w:val="none" w:sz="0" w:space="0" w:color="auto"/>
          </w:divBdr>
        </w:div>
        <w:div w:id="1056011976">
          <w:marLeft w:val="1080"/>
          <w:marRight w:val="0"/>
          <w:marTop w:val="100"/>
          <w:marBottom w:val="0"/>
          <w:divBdr>
            <w:top w:val="none" w:sz="0" w:space="0" w:color="auto"/>
            <w:left w:val="none" w:sz="0" w:space="0" w:color="auto"/>
            <w:bottom w:val="none" w:sz="0" w:space="0" w:color="auto"/>
            <w:right w:val="none" w:sz="0" w:space="0" w:color="auto"/>
          </w:divBdr>
        </w:div>
      </w:divsChild>
    </w:div>
    <w:div w:id="227764017">
      <w:bodyDiv w:val="1"/>
      <w:marLeft w:val="0"/>
      <w:marRight w:val="0"/>
      <w:marTop w:val="0"/>
      <w:marBottom w:val="0"/>
      <w:divBdr>
        <w:top w:val="none" w:sz="0" w:space="0" w:color="auto"/>
        <w:left w:val="none" w:sz="0" w:space="0" w:color="auto"/>
        <w:bottom w:val="none" w:sz="0" w:space="0" w:color="auto"/>
        <w:right w:val="none" w:sz="0" w:space="0" w:color="auto"/>
      </w:divBdr>
      <w:divsChild>
        <w:div w:id="257250809">
          <w:marLeft w:val="360"/>
          <w:marRight w:val="0"/>
          <w:marTop w:val="200"/>
          <w:marBottom w:val="0"/>
          <w:divBdr>
            <w:top w:val="none" w:sz="0" w:space="0" w:color="auto"/>
            <w:left w:val="none" w:sz="0" w:space="0" w:color="auto"/>
            <w:bottom w:val="none" w:sz="0" w:space="0" w:color="auto"/>
            <w:right w:val="none" w:sz="0" w:space="0" w:color="auto"/>
          </w:divBdr>
        </w:div>
        <w:div w:id="1152067399">
          <w:marLeft w:val="360"/>
          <w:marRight w:val="0"/>
          <w:marTop w:val="200"/>
          <w:marBottom w:val="0"/>
          <w:divBdr>
            <w:top w:val="none" w:sz="0" w:space="0" w:color="auto"/>
            <w:left w:val="none" w:sz="0" w:space="0" w:color="auto"/>
            <w:bottom w:val="none" w:sz="0" w:space="0" w:color="auto"/>
            <w:right w:val="none" w:sz="0" w:space="0" w:color="auto"/>
          </w:divBdr>
        </w:div>
        <w:div w:id="1274941829">
          <w:marLeft w:val="360"/>
          <w:marRight w:val="0"/>
          <w:marTop w:val="200"/>
          <w:marBottom w:val="0"/>
          <w:divBdr>
            <w:top w:val="none" w:sz="0" w:space="0" w:color="auto"/>
            <w:left w:val="none" w:sz="0" w:space="0" w:color="auto"/>
            <w:bottom w:val="none" w:sz="0" w:space="0" w:color="auto"/>
            <w:right w:val="none" w:sz="0" w:space="0" w:color="auto"/>
          </w:divBdr>
        </w:div>
        <w:div w:id="1358580942">
          <w:marLeft w:val="360"/>
          <w:marRight w:val="0"/>
          <w:marTop w:val="200"/>
          <w:marBottom w:val="0"/>
          <w:divBdr>
            <w:top w:val="none" w:sz="0" w:space="0" w:color="auto"/>
            <w:left w:val="none" w:sz="0" w:space="0" w:color="auto"/>
            <w:bottom w:val="none" w:sz="0" w:space="0" w:color="auto"/>
            <w:right w:val="none" w:sz="0" w:space="0" w:color="auto"/>
          </w:divBdr>
        </w:div>
        <w:div w:id="381439809">
          <w:marLeft w:val="360"/>
          <w:marRight w:val="0"/>
          <w:marTop w:val="200"/>
          <w:marBottom w:val="0"/>
          <w:divBdr>
            <w:top w:val="none" w:sz="0" w:space="0" w:color="auto"/>
            <w:left w:val="none" w:sz="0" w:space="0" w:color="auto"/>
            <w:bottom w:val="none" w:sz="0" w:space="0" w:color="auto"/>
            <w:right w:val="none" w:sz="0" w:space="0" w:color="auto"/>
          </w:divBdr>
        </w:div>
        <w:div w:id="388312520">
          <w:marLeft w:val="1080"/>
          <w:marRight w:val="0"/>
          <w:marTop w:val="100"/>
          <w:marBottom w:val="0"/>
          <w:divBdr>
            <w:top w:val="none" w:sz="0" w:space="0" w:color="auto"/>
            <w:left w:val="none" w:sz="0" w:space="0" w:color="auto"/>
            <w:bottom w:val="none" w:sz="0" w:space="0" w:color="auto"/>
            <w:right w:val="none" w:sz="0" w:space="0" w:color="auto"/>
          </w:divBdr>
        </w:div>
        <w:div w:id="195429361">
          <w:marLeft w:val="1080"/>
          <w:marRight w:val="0"/>
          <w:marTop w:val="100"/>
          <w:marBottom w:val="0"/>
          <w:divBdr>
            <w:top w:val="none" w:sz="0" w:space="0" w:color="auto"/>
            <w:left w:val="none" w:sz="0" w:space="0" w:color="auto"/>
            <w:bottom w:val="none" w:sz="0" w:space="0" w:color="auto"/>
            <w:right w:val="none" w:sz="0" w:space="0" w:color="auto"/>
          </w:divBdr>
        </w:div>
        <w:div w:id="8816180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56EE243D-187C-4CBD-86C9-9E86F6B53287@du.shawcable.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ECA-919D-473D-8C12-2E1B5518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6</cp:revision>
  <dcterms:created xsi:type="dcterms:W3CDTF">2019-06-17T16:53:00Z</dcterms:created>
  <dcterms:modified xsi:type="dcterms:W3CDTF">2019-07-08T18:56:00Z</dcterms:modified>
</cp:coreProperties>
</file>