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381" w:rsidRPr="0052755B" w:rsidRDefault="004B7381" w:rsidP="004B7381">
      <w:pPr>
        <w:spacing w:line="240" w:lineRule="auto"/>
        <w:rPr>
          <w:rFonts w:asciiTheme="majorHAnsi" w:eastAsia="Times New Roman" w:hAnsiTheme="majorHAnsi" w:cs="Times New Roman"/>
        </w:rPr>
      </w:pPr>
      <w:r w:rsidRPr="0052755B">
        <w:rPr>
          <w:rFonts w:asciiTheme="majorHAnsi" w:eastAsia="Times New Roman" w:hAnsiTheme="majorHAnsi" w:cs="Times New Roman"/>
          <w:noProof/>
          <w:lang w:eastAsia="en-CA"/>
        </w:rPr>
        <w:drawing>
          <wp:anchor distT="0" distB="0" distL="114300" distR="114300" simplePos="0" relativeHeight="251659264" behindDoc="1" locked="0" layoutInCell="1" allowOverlap="1">
            <wp:simplePos x="0" y="0"/>
            <wp:positionH relativeFrom="column">
              <wp:posOffset>1866900</wp:posOffset>
            </wp:positionH>
            <wp:positionV relativeFrom="paragraph">
              <wp:posOffset>-400050</wp:posOffset>
            </wp:positionV>
            <wp:extent cx="2390775" cy="1504950"/>
            <wp:effectExtent l="19050" t="0" r="9525" b="0"/>
            <wp:wrapTight wrapText="bothSides">
              <wp:wrapPolygon edited="0">
                <wp:start x="-172" y="0"/>
                <wp:lineTo x="-172" y="21327"/>
                <wp:lineTo x="21686" y="21327"/>
                <wp:lineTo x="21686" y="0"/>
                <wp:lineTo x="-172" y="0"/>
              </wp:wrapPolygon>
            </wp:wrapTight>
            <wp:docPr id="6" name="68221E39-FD21-417D-97D0-45D55AFFEFBE" descr="cid:2778868F-9FD4-45C5-942E-805ABD843A76@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221E39-FD21-417D-97D0-45D55AFFEFBE" descr="cid:2778868F-9FD4-45C5-942E-805ABD843A76@du.shawcable.net"/>
                    <pic:cNvPicPr>
                      <a:picLocks noChangeAspect="1" noChangeArrowheads="1"/>
                    </pic:cNvPicPr>
                  </pic:nvPicPr>
                  <pic:blipFill>
                    <a:blip r:embed="rId5" r:link="rId6" cstate="print"/>
                    <a:srcRect/>
                    <a:stretch>
                      <a:fillRect/>
                    </a:stretch>
                  </pic:blipFill>
                  <pic:spPr bwMode="auto">
                    <a:xfrm>
                      <a:off x="0" y="0"/>
                      <a:ext cx="2390775" cy="1504950"/>
                    </a:xfrm>
                    <a:prstGeom prst="rect">
                      <a:avLst/>
                    </a:prstGeom>
                    <a:noFill/>
                    <a:ln w="9525">
                      <a:noFill/>
                      <a:miter lim="800000"/>
                      <a:headEnd/>
                      <a:tailEnd/>
                    </a:ln>
                  </pic:spPr>
                </pic:pic>
              </a:graphicData>
            </a:graphic>
          </wp:anchor>
        </w:drawing>
      </w:r>
    </w:p>
    <w:p w:rsidR="004B7381" w:rsidRPr="0052755B" w:rsidRDefault="004B7381" w:rsidP="004B7381">
      <w:pPr>
        <w:spacing w:line="240" w:lineRule="auto"/>
        <w:jc w:val="center"/>
        <w:rPr>
          <w:rFonts w:asciiTheme="majorHAnsi" w:hAnsiTheme="majorHAnsi"/>
        </w:rPr>
      </w:pPr>
    </w:p>
    <w:p w:rsidR="004B7381" w:rsidRPr="0052755B" w:rsidRDefault="004B7381" w:rsidP="004B7381">
      <w:pPr>
        <w:spacing w:line="240" w:lineRule="auto"/>
        <w:rPr>
          <w:rFonts w:asciiTheme="majorHAnsi" w:hAnsiTheme="majorHAnsi"/>
        </w:rPr>
      </w:pPr>
    </w:p>
    <w:p w:rsidR="004B7381" w:rsidRPr="0052755B" w:rsidRDefault="004B7381" w:rsidP="004B7381">
      <w:pPr>
        <w:spacing w:line="240" w:lineRule="auto"/>
        <w:jc w:val="center"/>
        <w:rPr>
          <w:rFonts w:asciiTheme="majorHAnsi" w:hAnsiTheme="majorHAnsi"/>
          <w:b/>
          <w:sz w:val="40"/>
          <w:szCs w:val="40"/>
        </w:rPr>
      </w:pPr>
    </w:p>
    <w:p w:rsidR="004B7381" w:rsidRPr="0052755B" w:rsidRDefault="004B7381" w:rsidP="004B7381">
      <w:pPr>
        <w:spacing w:line="240" w:lineRule="auto"/>
        <w:jc w:val="center"/>
        <w:rPr>
          <w:rFonts w:asciiTheme="majorHAnsi" w:hAnsiTheme="majorHAnsi"/>
          <w:b/>
          <w:sz w:val="40"/>
          <w:szCs w:val="40"/>
        </w:rPr>
      </w:pPr>
    </w:p>
    <w:p w:rsidR="004B7381" w:rsidRPr="0052755B" w:rsidRDefault="004B7381" w:rsidP="004B7381">
      <w:pPr>
        <w:spacing w:line="240" w:lineRule="auto"/>
        <w:jc w:val="center"/>
        <w:rPr>
          <w:rFonts w:asciiTheme="majorHAnsi" w:hAnsiTheme="majorHAnsi"/>
          <w:b/>
          <w:sz w:val="16"/>
          <w:szCs w:val="16"/>
        </w:rPr>
      </w:pPr>
    </w:p>
    <w:p w:rsidR="004B7381" w:rsidRPr="0052755B" w:rsidRDefault="004B7381" w:rsidP="004B7381">
      <w:pPr>
        <w:spacing w:line="240" w:lineRule="auto"/>
        <w:jc w:val="center"/>
        <w:rPr>
          <w:rFonts w:asciiTheme="majorHAnsi" w:hAnsiTheme="majorHAnsi"/>
          <w:b/>
          <w:sz w:val="40"/>
          <w:szCs w:val="40"/>
        </w:rPr>
      </w:pPr>
      <w:r w:rsidRPr="0052755B">
        <w:rPr>
          <w:rFonts w:asciiTheme="majorHAnsi" w:hAnsiTheme="majorHAnsi"/>
          <w:b/>
          <w:sz w:val="40"/>
          <w:szCs w:val="40"/>
        </w:rPr>
        <w:t>Health Matters</w:t>
      </w:r>
    </w:p>
    <w:p w:rsidR="004B7381" w:rsidRPr="0052755B" w:rsidRDefault="004B7381" w:rsidP="004B7381">
      <w:pPr>
        <w:spacing w:line="240" w:lineRule="auto"/>
        <w:jc w:val="center"/>
        <w:rPr>
          <w:rFonts w:asciiTheme="majorHAnsi" w:hAnsiTheme="majorHAnsi"/>
          <w:b/>
        </w:rPr>
      </w:pPr>
      <w:r w:rsidRPr="0052755B">
        <w:rPr>
          <w:rFonts w:asciiTheme="majorHAnsi" w:hAnsiTheme="majorHAnsi"/>
          <w:b/>
        </w:rPr>
        <w:t>March 7, 2014</w:t>
      </w:r>
    </w:p>
    <w:p w:rsidR="004B7381" w:rsidRPr="0052755B" w:rsidRDefault="004B7381" w:rsidP="004B7381">
      <w:pPr>
        <w:spacing w:line="240" w:lineRule="auto"/>
        <w:jc w:val="center"/>
        <w:rPr>
          <w:rFonts w:asciiTheme="majorHAnsi" w:hAnsiTheme="majorHAnsi"/>
          <w:b/>
          <w:sz w:val="32"/>
          <w:szCs w:val="32"/>
        </w:rPr>
      </w:pPr>
    </w:p>
    <w:p w:rsidR="004B7381" w:rsidRPr="0052755B" w:rsidRDefault="004B7381" w:rsidP="004B7381">
      <w:pPr>
        <w:spacing w:line="240" w:lineRule="auto"/>
        <w:rPr>
          <w:rFonts w:asciiTheme="majorHAnsi" w:hAnsiTheme="majorHAnsi"/>
          <w:b/>
          <w:sz w:val="28"/>
          <w:szCs w:val="28"/>
        </w:rPr>
      </w:pPr>
      <w:r w:rsidRPr="0052755B">
        <w:rPr>
          <w:rFonts w:asciiTheme="majorHAnsi" w:hAnsiTheme="majorHAnsi"/>
          <w:b/>
          <w:sz w:val="28"/>
          <w:szCs w:val="28"/>
        </w:rPr>
        <w:t>Today’s Check up Includes:</w:t>
      </w:r>
    </w:p>
    <w:p w:rsidR="004B7381" w:rsidRPr="0052755B" w:rsidRDefault="007A75DC" w:rsidP="004B7381">
      <w:pPr>
        <w:spacing w:line="240" w:lineRule="auto"/>
        <w:ind w:left="4320" w:firstLine="720"/>
        <w:rPr>
          <w:rFonts w:asciiTheme="majorHAnsi" w:hAnsiTheme="majorHAnsi"/>
          <w:b/>
        </w:rPr>
      </w:pPr>
      <w:r>
        <w:rPr>
          <w:rFonts w:asciiTheme="majorHAnsi" w:hAnsiTheme="majorHAnsi"/>
          <w:b/>
          <w:noProof/>
          <w:lang w:eastAsia="en-CA"/>
        </w:rPr>
        <w:drawing>
          <wp:anchor distT="0" distB="0" distL="114300" distR="114300" simplePos="0" relativeHeight="251664384" behindDoc="1" locked="0" layoutInCell="1" allowOverlap="1">
            <wp:simplePos x="0" y="0"/>
            <wp:positionH relativeFrom="column">
              <wp:posOffset>76200</wp:posOffset>
            </wp:positionH>
            <wp:positionV relativeFrom="paragraph">
              <wp:posOffset>76200</wp:posOffset>
            </wp:positionV>
            <wp:extent cx="1955800" cy="2933700"/>
            <wp:effectExtent l="19050" t="0" r="6350" b="0"/>
            <wp:wrapTight wrapText="bothSides">
              <wp:wrapPolygon edited="0">
                <wp:start x="842" y="0"/>
                <wp:lineTo x="-210" y="982"/>
                <wp:lineTo x="-210" y="20197"/>
                <wp:lineTo x="421" y="21460"/>
                <wp:lineTo x="842" y="21460"/>
                <wp:lineTo x="20618" y="21460"/>
                <wp:lineTo x="21039" y="21460"/>
                <wp:lineTo x="21670" y="20618"/>
                <wp:lineTo x="21670" y="982"/>
                <wp:lineTo x="21249" y="140"/>
                <wp:lineTo x="20618" y="0"/>
                <wp:lineTo x="842" y="0"/>
              </wp:wrapPolygon>
            </wp:wrapTight>
            <wp:docPr id="1" name="Picture 0" descr="024 (683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4 (683x1024).jpg"/>
                    <pic:cNvPicPr/>
                  </pic:nvPicPr>
                  <pic:blipFill>
                    <a:blip r:embed="rId7" cstate="print"/>
                    <a:stretch>
                      <a:fillRect/>
                    </a:stretch>
                  </pic:blipFill>
                  <pic:spPr>
                    <a:xfrm>
                      <a:off x="0" y="0"/>
                      <a:ext cx="1955800" cy="2933700"/>
                    </a:xfrm>
                    <a:prstGeom prst="rect">
                      <a:avLst/>
                    </a:prstGeom>
                    <a:ln>
                      <a:noFill/>
                    </a:ln>
                    <a:effectLst>
                      <a:softEdge rad="112500"/>
                    </a:effectLst>
                  </pic:spPr>
                </pic:pic>
              </a:graphicData>
            </a:graphic>
          </wp:anchor>
        </w:drawing>
      </w:r>
    </w:p>
    <w:p w:rsidR="004B7381" w:rsidRPr="0052755B" w:rsidRDefault="004B7381" w:rsidP="004B7381">
      <w:pPr>
        <w:pStyle w:val="ListParagraph"/>
        <w:numPr>
          <w:ilvl w:val="0"/>
          <w:numId w:val="1"/>
        </w:numPr>
        <w:spacing w:line="240" w:lineRule="auto"/>
        <w:rPr>
          <w:rFonts w:asciiTheme="majorHAnsi" w:hAnsiTheme="majorHAnsi"/>
          <w:b/>
        </w:rPr>
      </w:pPr>
      <w:r w:rsidRPr="0052755B">
        <w:rPr>
          <w:rFonts w:asciiTheme="majorHAnsi" w:hAnsiTheme="majorHAnsi"/>
        </w:rPr>
        <w:t>Meeting Schedules</w:t>
      </w:r>
    </w:p>
    <w:p w:rsidR="004B7381" w:rsidRPr="007A75DC" w:rsidRDefault="004B7381" w:rsidP="004B7381">
      <w:pPr>
        <w:pStyle w:val="ListParagraph"/>
        <w:numPr>
          <w:ilvl w:val="0"/>
          <w:numId w:val="1"/>
        </w:numPr>
        <w:spacing w:line="240" w:lineRule="auto"/>
        <w:rPr>
          <w:rFonts w:asciiTheme="majorHAnsi" w:hAnsiTheme="majorHAnsi"/>
          <w:b/>
        </w:rPr>
      </w:pPr>
      <w:r w:rsidRPr="0052755B">
        <w:rPr>
          <w:rFonts w:asciiTheme="majorHAnsi" w:hAnsiTheme="majorHAnsi"/>
        </w:rPr>
        <w:t>Community meetings  and Events</w:t>
      </w:r>
    </w:p>
    <w:p w:rsidR="007A75DC" w:rsidRPr="007A75DC" w:rsidRDefault="007A75DC" w:rsidP="004B7381">
      <w:pPr>
        <w:pStyle w:val="ListParagraph"/>
        <w:numPr>
          <w:ilvl w:val="0"/>
          <w:numId w:val="1"/>
        </w:numPr>
        <w:spacing w:line="240" w:lineRule="auto"/>
        <w:rPr>
          <w:rFonts w:asciiTheme="majorHAnsi" w:hAnsiTheme="majorHAnsi"/>
          <w:b/>
        </w:rPr>
      </w:pPr>
      <w:r>
        <w:rPr>
          <w:rFonts w:asciiTheme="majorHAnsi" w:hAnsiTheme="majorHAnsi"/>
        </w:rPr>
        <w:t>Presentation on Cooperative Housing</w:t>
      </w:r>
    </w:p>
    <w:p w:rsidR="007A75DC" w:rsidRPr="007A75DC" w:rsidRDefault="007A75DC" w:rsidP="004B7381">
      <w:pPr>
        <w:pStyle w:val="ListParagraph"/>
        <w:numPr>
          <w:ilvl w:val="0"/>
          <w:numId w:val="1"/>
        </w:numPr>
        <w:spacing w:line="240" w:lineRule="auto"/>
        <w:rPr>
          <w:rFonts w:asciiTheme="majorHAnsi" w:hAnsiTheme="majorHAnsi"/>
          <w:b/>
        </w:rPr>
      </w:pPr>
      <w:r>
        <w:rPr>
          <w:rFonts w:asciiTheme="majorHAnsi" w:hAnsiTheme="majorHAnsi"/>
        </w:rPr>
        <w:t xml:space="preserve">Report from Dietitians of Canada; Food Security is   </w:t>
      </w:r>
    </w:p>
    <w:p w:rsidR="007A75DC" w:rsidRPr="007A75DC" w:rsidRDefault="007A75DC" w:rsidP="007A75DC">
      <w:pPr>
        <w:pStyle w:val="ListParagraph"/>
        <w:spacing w:line="240" w:lineRule="auto"/>
        <w:rPr>
          <w:rFonts w:asciiTheme="majorHAnsi" w:hAnsiTheme="majorHAnsi"/>
          <w:b/>
        </w:rPr>
      </w:pPr>
      <w:r>
        <w:rPr>
          <w:rFonts w:asciiTheme="majorHAnsi" w:hAnsiTheme="majorHAnsi"/>
        </w:rPr>
        <w:t xml:space="preserve">               </w:t>
      </w:r>
      <w:proofErr w:type="gramStart"/>
      <w:r>
        <w:rPr>
          <w:rFonts w:asciiTheme="majorHAnsi" w:hAnsiTheme="majorHAnsi"/>
        </w:rPr>
        <w:t>not</w:t>
      </w:r>
      <w:proofErr w:type="gramEnd"/>
      <w:r>
        <w:rPr>
          <w:rFonts w:asciiTheme="majorHAnsi" w:hAnsiTheme="majorHAnsi"/>
        </w:rPr>
        <w:t xml:space="preserve"> improving in BC</w:t>
      </w:r>
    </w:p>
    <w:p w:rsidR="007A75DC" w:rsidRPr="007A75DC" w:rsidRDefault="007A75DC" w:rsidP="004B7381">
      <w:pPr>
        <w:pStyle w:val="ListParagraph"/>
        <w:numPr>
          <w:ilvl w:val="0"/>
          <w:numId w:val="1"/>
        </w:numPr>
        <w:spacing w:line="240" w:lineRule="auto"/>
        <w:rPr>
          <w:rFonts w:asciiTheme="majorHAnsi" w:hAnsiTheme="majorHAnsi"/>
          <w:b/>
        </w:rPr>
      </w:pPr>
      <w:r>
        <w:rPr>
          <w:rFonts w:asciiTheme="majorHAnsi" w:hAnsiTheme="majorHAnsi"/>
        </w:rPr>
        <w:t xml:space="preserve">Inadequate minimum wage linked to poor health </w:t>
      </w:r>
    </w:p>
    <w:p w:rsidR="007A75DC" w:rsidRPr="007A75DC" w:rsidRDefault="007A75DC" w:rsidP="007A75DC">
      <w:pPr>
        <w:pStyle w:val="ListParagraph"/>
        <w:spacing w:line="240" w:lineRule="auto"/>
        <w:rPr>
          <w:rFonts w:asciiTheme="majorHAnsi" w:hAnsiTheme="majorHAnsi"/>
          <w:b/>
        </w:rPr>
      </w:pPr>
      <w:r>
        <w:rPr>
          <w:rFonts w:asciiTheme="majorHAnsi" w:hAnsiTheme="majorHAnsi"/>
        </w:rPr>
        <w:t xml:space="preserve">               </w:t>
      </w:r>
      <w:proofErr w:type="gramStart"/>
      <w:r>
        <w:rPr>
          <w:rFonts w:asciiTheme="majorHAnsi" w:hAnsiTheme="majorHAnsi"/>
        </w:rPr>
        <w:t>outcomes</w:t>
      </w:r>
      <w:proofErr w:type="gramEnd"/>
    </w:p>
    <w:p w:rsidR="007A75DC" w:rsidRPr="007A75DC" w:rsidRDefault="007A75DC" w:rsidP="004B7381">
      <w:pPr>
        <w:pStyle w:val="ListParagraph"/>
        <w:numPr>
          <w:ilvl w:val="0"/>
          <w:numId w:val="1"/>
        </w:numPr>
        <w:spacing w:line="240" w:lineRule="auto"/>
        <w:rPr>
          <w:rFonts w:asciiTheme="majorHAnsi" w:hAnsiTheme="majorHAnsi"/>
          <w:b/>
        </w:rPr>
      </w:pPr>
      <w:r>
        <w:rPr>
          <w:rFonts w:asciiTheme="majorHAnsi" w:hAnsiTheme="majorHAnsi"/>
        </w:rPr>
        <w:t>Rental Assistance Program</w:t>
      </w:r>
    </w:p>
    <w:p w:rsidR="007A75DC" w:rsidRPr="007A75DC" w:rsidRDefault="007A75DC" w:rsidP="007A75DC">
      <w:pPr>
        <w:pStyle w:val="ListParagraph"/>
        <w:numPr>
          <w:ilvl w:val="0"/>
          <w:numId w:val="1"/>
        </w:numPr>
        <w:spacing w:line="240" w:lineRule="auto"/>
        <w:rPr>
          <w:rFonts w:asciiTheme="majorHAnsi" w:hAnsiTheme="majorHAnsi"/>
          <w:b/>
        </w:rPr>
      </w:pPr>
      <w:r w:rsidRPr="007A75DC">
        <w:rPr>
          <w:rFonts w:asciiTheme="majorHAnsi" w:hAnsiTheme="majorHAnsi"/>
        </w:rPr>
        <w:t xml:space="preserve">CDH site Selection – Expression of Interest for </w:t>
      </w:r>
    </w:p>
    <w:p w:rsidR="007A75DC" w:rsidRPr="007A75DC" w:rsidRDefault="007A75DC" w:rsidP="007A75DC">
      <w:pPr>
        <w:pStyle w:val="ListParagraph"/>
        <w:spacing w:line="240" w:lineRule="auto"/>
        <w:rPr>
          <w:rFonts w:asciiTheme="majorHAnsi" w:hAnsiTheme="majorHAnsi"/>
          <w:b/>
        </w:rPr>
      </w:pPr>
      <w:r>
        <w:rPr>
          <w:rFonts w:asciiTheme="majorHAnsi" w:hAnsiTheme="majorHAnsi"/>
        </w:rPr>
        <w:t xml:space="preserve">               </w:t>
      </w:r>
      <w:r w:rsidRPr="007A75DC">
        <w:rPr>
          <w:rFonts w:asciiTheme="majorHAnsi" w:hAnsiTheme="majorHAnsi"/>
        </w:rPr>
        <w:t>Property Owners</w:t>
      </w:r>
    </w:p>
    <w:p w:rsidR="007A75DC" w:rsidRPr="0052755B" w:rsidRDefault="007A75DC" w:rsidP="004B7381">
      <w:pPr>
        <w:pStyle w:val="ListParagraph"/>
        <w:numPr>
          <w:ilvl w:val="0"/>
          <w:numId w:val="1"/>
        </w:numPr>
        <w:spacing w:line="240" w:lineRule="auto"/>
        <w:rPr>
          <w:rFonts w:asciiTheme="majorHAnsi" w:hAnsiTheme="majorHAnsi"/>
          <w:b/>
        </w:rPr>
      </w:pPr>
      <w:r>
        <w:rPr>
          <w:rFonts w:asciiTheme="majorHAnsi" w:hAnsiTheme="majorHAnsi"/>
        </w:rPr>
        <w:t>Evaluating Community Impact Conference</w:t>
      </w:r>
    </w:p>
    <w:p w:rsidR="004B7381" w:rsidRPr="0052755B" w:rsidRDefault="004B7381" w:rsidP="004B7381">
      <w:pPr>
        <w:spacing w:line="240" w:lineRule="auto"/>
        <w:rPr>
          <w:rFonts w:asciiTheme="majorHAnsi" w:hAnsiTheme="majorHAnsi"/>
          <w:b/>
        </w:rPr>
      </w:pPr>
    </w:p>
    <w:p w:rsidR="004B7381" w:rsidRPr="0052755B" w:rsidRDefault="004B7381" w:rsidP="004B7381">
      <w:pPr>
        <w:spacing w:line="240" w:lineRule="auto"/>
        <w:rPr>
          <w:rFonts w:asciiTheme="majorHAnsi" w:hAnsiTheme="majorHAnsi"/>
          <w:b/>
        </w:rPr>
      </w:pPr>
    </w:p>
    <w:p w:rsidR="004B7381" w:rsidRPr="0052755B" w:rsidRDefault="004B7381" w:rsidP="004B7381">
      <w:pPr>
        <w:spacing w:line="240" w:lineRule="auto"/>
        <w:rPr>
          <w:rFonts w:asciiTheme="majorHAnsi" w:hAnsiTheme="majorHAnsi"/>
          <w:b/>
        </w:rPr>
      </w:pPr>
    </w:p>
    <w:p w:rsidR="004B7381" w:rsidRPr="0052755B" w:rsidRDefault="004B7381" w:rsidP="004B7381">
      <w:pPr>
        <w:spacing w:line="240" w:lineRule="auto"/>
        <w:rPr>
          <w:rFonts w:asciiTheme="majorHAnsi" w:hAnsiTheme="majorHAnsi"/>
          <w:b/>
        </w:rPr>
      </w:pPr>
    </w:p>
    <w:p w:rsidR="004B7381" w:rsidRPr="0052755B" w:rsidRDefault="004B7381" w:rsidP="004B7381">
      <w:pPr>
        <w:spacing w:line="240" w:lineRule="auto"/>
        <w:rPr>
          <w:rFonts w:asciiTheme="majorHAnsi" w:hAnsiTheme="majorHAnsi"/>
          <w:b/>
        </w:rPr>
      </w:pPr>
    </w:p>
    <w:p w:rsidR="004B7381" w:rsidRPr="0052755B" w:rsidRDefault="004B7381" w:rsidP="004B7381">
      <w:pPr>
        <w:spacing w:line="240" w:lineRule="auto"/>
        <w:rPr>
          <w:rFonts w:asciiTheme="majorHAnsi" w:hAnsiTheme="majorHAnsi"/>
          <w:b/>
        </w:rPr>
      </w:pPr>
    </w:p>
    <w:p w:rsidR="004B7381" w:rsidRPr="0052755B" w:rsidRDefault="004B7381" w:rsidP="004B7381">
      <w:pPr>
        <w:spacing w:line="240" w:lineRule="auto"/>
        <w:rPr>
          <w:rFonts w:asciiTheme="majorHAnsi" w:hAnsiTheme="majorHAnsi"/>
          <w:b/>
        </w:rPr>
      </w:pPr>
    </w:p>
    <w:p w:rsidR="004B7381" w:rsidRPr="0052755B" w:rsidRDefault="004B7381" w:rsidP="004B7381">
      <w:pPr>
        <w:spacing w:line="240" w:lineRule="auto"/>
        <w:rPr>
          <w:rFonts w:asciiTheme="majorHAnsi" w:hAnsiTheme="majorHAnsi"/>
        </w:rPr>
      </w:pPr>
      <w:r w:rsidRPr="0052755B">
        <w:rPr>
          <w:rFonts w:asciiTheme="majorHAnsi" w:hAnsiTheme="majorHAnsi"/>
          <w:noProof/>
          <w:lang w:eastAsia="en-CA"/>
        </w:rPr>
        <w:drawing>
          <wp:inline distT="0" distB="0" distL="0" distR="0">
            <wp:extent cx="5715000" cy="95250"/>
            <wp:effectExtent l="19050" t="0" r="0" b="0"/>
            <wp:docPr id="3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4B7381" w:rsidRPr="0052755B" w:rsidRDefault="004B7381" w:rsidP="004B7381">
      <w:pPr>
        <w:spacing w:line="240" w:lineRule="auto"/>
        <w:rPr>
          <w:rFonts w:asciiTheme="majorHAnsi" w:hAnsiTheme="majorHAnsi"/>
          <w:b/>
          <w:sz w:val="28"/>
          <w:szCs w:val="28"/>
        </w:rPr>
      </w:pPr>
      <w:r w:rsidRPr="0052755B">
        <w:rPr>
          <w:rFonts w:asciiTheme="majorHAnsi" w:hAnsiTheme="majorHAnsi"/>
          <w:b/>
          <w:sz w:val="28"/>
          <w:szCs w:val="28"/>
        </w:rPr>
        <w:t xml:space="preserve">Our Cowichan- Network Member Meetings- </w:t>
      </w:r>
    </w:p>
    <w:p w:rsidR="004B7381" w:rsidRPr="0052755B" w:rsidRDefault="004B7381" w:rsidP="004B7381">
      <w:pPr>
        <w:spacing w:line="240" w:lineRule="auto"/>
        <w:rPr>
          <w:rFonts w:asciiTheme="majorHAnsi" w:hAnsiTheme="majorHAnsi"/>
          <w:b/>
        </w:rPr>
      </w:pPr>
    </w:p>
    <w:p w:rsidR="004B7381" w:rsidRPr="0052755B" w:rsidRDefault="004B7381" w:rsidP="004B7381">
      <w:pPr>
        <w:pStyle w:val="ListParagraph"/>
        <w:numPr>
          <w:ilvl w:val="0"/>
          <w:numId w:val="2"/>
        </w:numPr>
        <w:spacing w:line="240" w:lineRule="auto"/>
        <w:rPr>
          <w:rFonts w:asciiTheme="majorHAnsi" w:hAnsiTheme="majorHAnsi"/>
          <w:b/>
        </w:rPr>
      </w:pPr>
      <w:r w:rsidRPr="0052755B">
        <w:rPr>
          <w:rFonts w:asciiTheme="majorHAnsi" w:hAnsiTheme="majorHAnsi"/>
          <w:b/>
        </w:rPr>
        <w:t>Next Our Cowichan Network Meeting –</w:t>
      </w:r>
      <w:r w:rsidRPr="0052755B">
        <w:rPr>
          <w:rFonts w:asciiTheme="majorHAnsi" w:hAnsiTheme="majorHAnsi"/>
        </w:rPr>
        <w:t>Thursday March 13, CVRD Board Room.  Light dinner at 5:30 pm – Meeting starts at 6:00 pm</w:t>
      </w:r>
    </w:p>
    <w:p w:rsidR="009D0727" w:rsidRPr="009D0727" w:rsidRDefault="004B7381" w:rsidP="009D0727">
      <w:pPr>
        <w:pStyle w:val="ListParagraph"/>
        <w:numPr>
          <w:ilvl w:val="0"/>
          <w:numId w:val="2"/>
        </w:numPr>
        <w:spacing w:line="240" w:lineRule="auto"/>
        <w:rPr>
          <w:rFonts w:asciiTheme="majorHAnsi" w:hAnsiTheme="majorHAnsi"/>
        </w:rPr>
      </w:pPr>
      <w:r w:rsidRPr="0052755B">
        <w:rPr>
          <w:rFonts w:asciiTheme="majorHAnsi" w:hAnsiTheme="majorHAnsi"/>
          <w:b/>
        </w:rPr>
        <w:t xml:space="preserve">Next Membership Committee Meeting- </w:t>
      </w:r>
      <w:r w:rsidRPr="0052755B">
        <w:rPr>
          <w:rFonts w:asciiTheme="majorHAnsi" w:hAnsiTheme="majorHAnsi"/>
        </w:rPr>
        <w:t>Thursday March 13 CVRD 4:00 to 5:00pm ( room to be determined)</w:t>
      </w:r>
    </w:p>
    <w:p w:rsidR="004B7381" w:rsidRPr="0052755B" w:rsidRDefault="004B7381" w:rsidP="004B7381">
      <w:pPr>
        <w:pStyle w:val="ListParagraph"/>
        <w:numPr>
          <w:ilvl w:val="0"/>
          <w:numId w:val="2"/>
        </w:numPr>
        <w:spacing w:line="240" w:lineRule="auto"/>
        <w:rPr>
          <w:rFonts w:asciiTheme="majorHAnsi" w:hAnsiTheme="majorHAnsi"/>
        </w:rPr>
      </w:pPr>
      <w:r w:rsidRPr="0052755B">
        <w:rPr>
          <w:rFonts w:asciiTheme="majorHAnsi" w:hAnsiTheme="majorHAnsi"/>
          <w:b/>
        </w:rPr>
        <w:t>Next Admin Committee Meeting-</w:t>
      </w:r>
      <w:r w:rsidRPr="0052755B">
        <w:rPr>
          <w:rFonts w:asciiTheme="majorHAnsi" w:hAnsiTheme="majorHAnsi"/>
        </w:rPr>
        <w:t xml:space="preserve"> Wednesday March 19, 5;30 pm CVRD committee room 2 </w:t>
      </w:r>
    </w:p>
    <w:p w:rsidR="004B7381" w:rsidRPr="0052755B" w:rsidRDefault="004B7381" w:rsidP="004B7381">
      <w:pPr>
        <w:spacing w:line="240" w:lineRule="auto"/>
        <w:rPr>
          <w:rFonts w:asciiTheme="majorHAnsi" w:hAnsiTheme="majorHAnsi"/>
        </w:rPr>
      </w:pPr>
      <w:r w:rsidRPr="0052755B">
        <w:rPr>
          <w:rFonts w:asciiTheme="majorHAnsi" w:hAnsiTheme="majorHAnsi"/>
          <w:noProof/>
          <w:lang w:eastAsia="en-CA"/>
        </w:rPr>
        <w:drawing>
          <wp:inline distT="0" distB="0" distL="0" distR="0">
            <wp:extent cx="5715000" cy="95250"/>
            <wp:effectExtent l="19050" t="0" r="0" b="0"/>
            <wp:docPr id="3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4B7381" w:rsidRPr="0052755B" w:rsidRDefault="004B7381" w:rsidP="004B7381">
      <w:pPr>
        <w:spacing w:line="240" w:lineRule="auto"/>
        <w:rPr>
          <w:rFonts w:asciiTheme="majorHAnsi" w:hAnsiTheme="majorHAnsi"/>
          <w:b/>
          <w:sz w:val="16"/>
          <w:szCs w:val="16"/>
        </w:rPr>
      </w:pPr>
    </w:p>
    <w:p w:rsidR="004B7381" w:rsidRDefault="004B7381" w:rsidP="004B7381">
      <w:pPr>
        <w:spacing w:line="240" w:lineRule="auto"/>
        <w:rPr>
          <w:rFonts w:asciiTheme="majorHAnsi" w:hAnsiTheme="majorHAnsi"/>
          <w:b/>
          <w:sz w:val="28"/>
          <w:szCs w:val="28"/>
        </w:rPr>
      </w:pPr>
      <w:r w:rsidRPr="0052755B">
        <w:rPr>
          <w:rFonts w:asciiTheme="majorHAnsi" w:hAnsiTheme="majorHAnsi"/>
          <w:b/>
          <w:sz w:val="28"/>
          <w:szCs w:val="28"/>
        </w:rPr>
        <w:t xml:space="preserve">Upcoming Events/ Workshops/ Community Meetings </w:t>
      </w:r>
    </w:p>
    <w:p w:rsidR="009D0727" w:rsidRDefault="009D0727" w:rsidP="009D0727">
      <w:pPr>
        <w:pStyle w:val="NormalWeb"/>
        <w:spacing w:before="0" w:beforeAutospacing="0" w:after="0" w:afterAutospacing="0"/>
        <w:rPr>
          <w:b/>
          <w:bCs/>
          <w:color w:val="000000"/>
        </w:rPr>
      </w:pPr>
    </w:p>
    <w:p w:rsidR="009D0727" w:rsidRPr="007A75DC" w:rsidRDefault="009D0727" w:rsidP="007A75DC">
      <w:pPr>
        <w:pStyle w:val="NormalWeb"/>
        <w:spacing w:before="0" w:beforeAutospacing="0" w:after="0" w:afterAutospacing="0"/>
        <w:rPr>
          <w:rFonts w:asciiTheme="majorHAnsi" w:hAnsiTheme="majorHAnsi"/>
          <w:color w:val="000000"/>
          <w:sz w:val="22"/>
          <w:szCs w:val="22"/>
        </w:rPr>
      </w:pPr>
      <w:proofErr w:type="gramStart"/>
      <w:r w:rsidRPr="009D0727">
        <w:rPr>
          <w:rFonts w:asciiTheme="majorHAnsi" w:hAnsiTheme="majorHAnsi"/>
          <w:b/>
          <w:bCs/>
          <w:color w:val="000000"/>
          <w:sz w:val="28"/>
          <w:szCs w:val="28"/>
        </w:rPr>
        <w:t>Presentation on Co-operative Housing</w:t>
      </w:r>
      <w:r w:rsidRPr="009D0727">
        <w:rPr>
          <w:rFonts w:asciiTheme="majorHAnsi" w:hAnsiTheme="majorHAnsi"/>
          <w:b/>
          <w:bCs/>
          <w:color w:val="000000"/>
        </w:rPr>
        <w:t xml:space="preserve"> – </w:t>
      </w:r>
      <w:r w:rsidRPr="009D0727">
        <w:rPr>
          <w:rFonts w:asciiTheme="majorHAnsi" w:hAnsiTheme="majorHAnsi"/>
          <w:color w:val="000000"/>
        </w:rPr>
        <w:t>Friday March 14, 7:00 pm. Vancouver Island University – Lecture Theatre.</w:t>
      </w:r>
      <w:proofErr w:type="gramEnd"/>
      <w:r w:rsidRPr="009D0727">
        <w:rPr>
          <w:rFonts w:asciiTheme="majorHAnsi" w:hAnsiTheme="majorHAnsi"/>
          <w:color w:val="000000"/>
        </w:rPr>
        <w:t xml:space="preserve">  </w:t>
      </w:r>
      <w:proofErr w:type="gramStart"/>
      <w:r w:rsidRPr="009D0727">
        <w:rPr>
          <w:rFonts w:asciiTheme="majorHAnsi" w:hAnsiTheme="majorHAnsi"/>
          <w:color w:val="000000"/>
        </w:rPr>
        <w:t xml:space="preserve">Followed by </w:t>
      </w:r>
      <w:r w:rsidRPr="009D0727">
        <w:rPr>
          <w:rFonts w:asciiTheme="majorHAnsi" w:hAnsiTheme="majorHAnsi"/>
          <w:b/>
          <w:bCs/>
          <w:color w:val="000000"/>
        </w:rPr>
        <w:t>workshops on how to start a housing co-op</w:t>
      </w:r>
      <w:r w:rsidRPr="009D0727">
        <w:rPr>
          <w:rFonts w:asciiTheme="majorHAnsi" w:hAnsiTheme="majorHAnsi"/>
          <w:color w:val="000000"/>
        </w:rPr>
        <w:t xml:space="preserve"> - Saturday morning: 9:00 am to noon.</w:t>
      </w:r>
      <w:proofErr w:type="gramEnd"/>
      <w:r w:rsidRPr="009D0727">
        <w:rPr>
          <w:rFonts w:asciiTheme="majorHAnsi" w:hAnsiTheme="majorHAnsi"/>
          <w:color w:val="000000"/>
        </w:rPr>
        <w:t xml:space="preserve"> </w:t>
      </w:r>
      <w:proofErr w:type="gramStart"/>
      <w:r w:rsidRPr="009D0727">
        <w:rPr>
          <w:rFonts w:asciiTheme="majorHAnsi" w:hAnsiTheme="majorHAnsi"/>
          <w:color w:val="000000"/>
        </w:rPr>
        <w:t>Vancouver Island Lecture Theatre.</w:t>
      </w:r>
      <w:proofErr w:type="gramEnd"/>
      <w:r w:rsidRPr="009D0727">
        <w:rPr>
          <w:rFonts w:asciiTheme="majorHAnsi" w:hAnsiTheme="majorHAnsi"/>
          <w:color w:val="000000"/>
        </w:rPr>
        <w:t xml:space="preserve"> (We are partnering with Cowichan Cooperative Connections for this event.)</w:t>
      </w:r>
    </w:p>
    <w:p w:rsidR="004B7381" w:rsidRPr="0052755B" w:rsidRDefault="004B7381" w:rsidP="004B7381">
      <w:pPr>
        <w:overflowPunct w:val="0"/>
        <w:spacing w:line="240" w:lineRule="auto"/>
        <w:rPr>
          <w:rFonts w:asciiTheme="majorHAnsi" w:eastAsia="Times New Roman" w:hAnsiTheme="majorHAnsi" w:cs="Times New Roman"/>
          <w:color w:val="000000"/>
          <w:sz w:val="24"/>
          <w:szCs w:val="24"/>
          <w:lang w:eastAsia="en-CA"/>
        </w:rPr>
      </w:pPr>
      <w:r w:rsidRPr="0052755B">
        <w:rPr>
          <w:rFonts w:asciiTheme="majorHAnsi" w:eastAsia="Times New Roman" w:hAnsiTheme="majorHAnsi" w:cs="Times New Roman"/>
          <w:color w:val="000000"/>
          <w:sz w:val="24"/>
          <w:szCs w:val="24"/>
          <w:lang w:eastAsia="en-CA"/>
        </w:rPr>
        <w:lastRenderedPageBreak/>
        <w:t> </w:t>
      </w:r>
      <w:r w:rsidRPr="0052755B">
        <w:rPr>
          <w:rFonts w:asciiTheme="majorHAnsi" w:eastAsia="Times New Roman" w:hAnsiTheme="majorHAnsi" w:cs="Times New Roman"/>
          <w:noProof/>
          <w:color w:val="000000"/>
          <w:sz w:val="24"/>
          <w:szCs w:val="24"/>
          <w:lang w:eastAsia="en-CA"/>
        </w:rPr>
        <w:drawing>
          <wp:inline distT="0" distB="0" distL="0" distR="0">
            <wp:extent cx="5791200" cy="96520"/>
            <wp:effectExtent l="19050" t="0" r="0" b="0"/>
            <wp:docPr id="39"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52755B" w:rsidRPr="009D0727" w:rsidRDefault="0052755B" w:rsidP="0052755B">
      <w:pPr>
        <w:pStyle w:val="NormalWeb"/>
        <w:rPr>
          <w:rFonts w:asciiTheme="majorHAnsi" w:hAnsiTheme="majorHAnsi"/>
          <w:color w:val="auto"/>
          <w:sz w:val="22"/>
          <w:szCs w:val="22"/>
        </w:rPr>
      </w:pPr>
      <w:r w:rsidRPr="0052755B">
        <w:rPr>
          <w:rStyle w:val="Strong"/>
          <w:rFonts w:asciiTheme="majorHAnsi" w:hAnsiTheme="majorHAnsi" w:cs="Lucida Sans Unicode"/>
          <w:sz w:val="28"/>
          <w:szCs w:val="28"/>
        </w:rPr>
        <w:t> Report from Dietitians of Canada: Food security is not improving in BC</w:t>
      </w:r>
      <w:r w:rsidRPr="0052755B">
        <w:rPr>
          <w:rFonts w:asciiTheme="majorHAnsi" w:hAnsiTheme="majorHAnsi" w:cs="Lucida Sans Unicode"/>
          <w:sz w:val="20"/>
          <w:szCs w:val="20"/>
        </w:rPr>
        <w:br/>
        <w:t> </w:t>
      </w:r>
      <w:r w:rsidRPr="0052755B">
        <w:rPr>
          <w:rFonts w:asciiTheme="majorHAnsi" w:hAnsiTheme="majorHAnsi" w:cs="Lucida Sans Unicode"/>
          <w:sz w:val="20"/>
          <w:szCs w:val="20"/>
        </w:rPr>
        <w:br/>
      </w:r>
      <w:r w:rsidR="007A75DC">
        <w:rPr>
          <w:rFonts w:asciiTheme="majorHAnsi" w:hAnsiTheme="majorHAnsi" w:cs="Lucida Sans Unicode"/>
          <w:color w:val="auto"/>
          <w:sz w:val="22"/>
          <w:szCs w:val="22"/>
        </w:rPr>
        <w:t xml:space="preserve">(First Call BC) </w:t>
      </w:r>
      <w:r w:rsidRPr="009D0727">
        <w:rPr>
          <w:rFonts w:asciiTheme="majorHAnsi" w:hAnsiTheme="majorHAnsi" w:cs="Lucida Sans Unicode"/>
          <w:color w:val="auto"/>
          <w:sz w:val="22"/>
          <w:szCs w:val="22"/>
        </w:rPr>
        <w:t>This excellent report from the</w:t>
      </w:r>
      <w:r w:rsidRPr="0052755B">
        <w:rPr>
          <w:rFonts w:asciiTheme="majorHAnsi" w:hAnsiTheme="majorHAnsi" w:cs="Lucida Sans Unicode"/>
          <w:sz w:val="22"/>
          <w:szCs w:val="22"/>
        </w:rPr>
        <w:t xml:space="preserve"> </w:t>
      </w:r>
      <w:hyperlink r:id="rId9" w:history="1">
        <w:r w:rsidRPr="0052755B">
          <w:rPr>
            <w:rStyle w:val="Hyperlink"/>
            <w:rFonts w:asciiTheme="majorHAnsi" w:hAnsiTheme="majorHAnsi" w:cs="Lucida Sans Unicode"/>
            <w:sz w:val="22"/>
            <w:szCs w:val="22"/>
          </w:rPr>
          <w:t>Dietitians of Canada</w:t>
        </w:r>
      </w:hyperlink>
      <w:r w:rsidRPr="0052755B">
        <w:rPr>
          <w:rFonts w:asciiTheme="majorHAnsi" w:hAnsiTheme="majorHAnsi" w:cs="Lucida Sans Unicode"/>
          <w:sz w:val="22"/>
          <w:szCs w:val="22"/>
        </w:rPr>
        <w:t xml:space="preserve"> </w:t>
      </w:r>
      <w:r w:rsidRPr="009D0727">
        <w:rPr>
          <w:rFonts w:asciiTheme="majorHAnsi" w:hAnsiTheme="majorHAnsi" w:cs="Lucida Sans Unicode"/>
          <w:color w:val="auto"/>
          <w:sz w:val="22"/>
          <w:szCs w:val="22"/>
        </w:rPr>
        <w:t>analyzes the cost of a healthy food basket and provides best practices and recommendations for reducing hunger and poverty.</w:t>
      </w:r>
      <w:r w:rsidRPr="009D0727">
        <w:rPr>
          <w:rFonts w:asciiTheme="majorHAnsi" w:hAnsiTheme="majorHAnsi" w:cs="Lucida Sans Unicode"/>
          <w:color w:val="auto"/>
          <w:sz w:val="22"/>
          <w:szCs w:val="22"/>
        </w:rPr>
        <w:br/>
      </w:r>
      <w:r w:rsidRPr="009D0727">
        <w:rPr>
          <w:rFonts w:asciiTheme="majorHAnsi" w:hAnsiTheme="majorHAnsi" w:cs="Lucida Sans Unicode"/>
          <w:color w:val="auto"/>
          <w:sz w:val="22"/>
          <w:szCs w:val="22"/>
        </w:rPr>
        <w:br/>
        <w:t xml:space="preserve">The </w:t>
      </w:r>
      <w:hyperlink r:id="rId10" w:history="1">
        <w:r w:rsidRPr="0052755B">
          <w:rPr>
            <w:rStyle w:val="Emphasis"/>
            <w:rFonts w:asciiTheme="majorHAnsi" w:hAnsiTheme="majorHAnsi" w:cs="Lucida Sans Unicode"/>
            <w:color w:val="000066"/>
            <w:sz w:val="22"/>
            <w:szCs w:val="22"/>
            <w:u w:val="single"/>
          </w:rPr>
          <w:t>Cost of Eating in British Columbia</w:t>
        </w:r>
      </w:hyperlink>
      <w:r w:rsidRPr="0052755B">
        <w:rPr>
          <w:rFonts w:asciiTheme="majorHAnsi" w:hAnsiTheme="majorHAnsi" w:cs="Lucida Sans Unicode"/>
          <w:sz w:val="22"/>
          <w:szCs w:val="22"/>
        </w:rPr>
        <w:t xml:space="preserve"> </w:t>
      </w:r>
      <w:r w:rsidRPr="009D0727">
        <w:rPr>
          <w:rFonts w:asciiTheme="majorHAnsi" w:hAnsiTheme="majorHAnsi" w:cs="Lucida Sans Unicode"/>
          <w:color w:val="auto"/>
          <w:sz w:val="22"/>
          <w:szCs w:val="22"/>
        </w:rPr>
        <w:t>report details the cost of accessing adequate food in BC, relates this cost to income and considers the reasons why many people cannot meet this basic need.</w:t>
      </w:r>
      <w:r w:rsidRPr="009D0727">
        <w:rPr>
          <w:rFonts w:asciiTheme="majorHAnsi" w:hAnsiTheme="majorHAnsi" w:cs="Lucida Sans Unicode"/>
          <w:color w:val="auto"/>
          <w:sz w:val="22"/>
          <w:szCs w:val="22"/>
        </w:rPr>
        <w:br/>
        <w:t> </w:t>
      </w:r>
      <w:r w:rsidRPr="009D0727">
        <w:rPr>
          <w:rFonts w:asciiTheme="majorHAnsi" w:hAnsiTheme="majorHAnsi" w:cs="Lucida Sans Unicode"/>
          <w:color w:val="auto"/>
          <w:sz w:val="22"/>
          <w:szCs w:val="22"/>
        </w:rPr>
        <w:br/>
        <w:t>In 2011, the provincial average cost of the nutritious food basket for a family of four is $868 per month. Those earning minimum wage, receiving income assistance or facing other challenges (high rents, child care or transportation costs, for example) struggle to purchase food as well as meet their other basic needs.</w:t>
      </w:r>
      <w:r w:rsidRPr="009D0727">
        <w:rPr>
          <w:rFonts w:asciiTheme="majorHAnsi" w:hAnsiTheme="majorHAnsi" w:cs="Lucida Sans Unicode"/>
          <w:color w:val="auto"/>
          <w:sz w:val="22"/>
          <w:szCs w:val="22"/>
        </w:rPr>
        <w:br/>
        <w:t> </w:t>
      </w:r>
      <w:r w:rsidRPr="009D0727">
        <w:rPr>
          <w:rFonts w:asciiTheme="majorHAnsi" w:hAnsiTheme="majorHAnsi" w:cs="Lucida Sans Unicode"/>
          <w:color w:val="auto"/>
          <w:sz w:val="22"/>
          <w:szCs w:val="22"/>
        </w:rPr>
        <w:br/>
        <w:t xml:space="preserve">In the 10 years that </w:t>
      </w:r>
      <w:r w:rsidRPr="009D0727">
        <w:rPr>
          <w:rStyle w:val="Emphasis"/>
          <w:rFonts w:asciiTheme="majorHAnsi" w:hAnsiTheme="majorHAnsi" w:cs="Lucida Sans Unicode"/>
          <w:color w:val="auto"/>
          <w:sz w:val="22"/>
          <w:szCs w:val="22"/>
        </w:rPr>
        <w:t>Cost of Eating in BC</w:t>
      </w:r>
      <w:r w:rsidRPr="009D0727">
        <w:rPr>
          <w:rFonts w:asciiTheme="majorHAnsi" w:hAnsiTheme="majorHAnsi" w:cs="Lucida Sans Unicode"/>
          <w:color w:val="auto"/>
          <w:sz w:val="22"/>
          <w:szCs w:val="22"/>
        </w:rPr>
        <w:t xml:space="preserve"> has been published, the situation has only gotten worse for individuals and families earning low wages or receiving government assistance.</w:t>
      </w:r>
      <w:r w:rsidRPr="009D0727">
        <w:rPr>
          <w:rFonts w:asciiTheme="majorHAnsi" w:hAnsiTheme="majorHAnsi" w:cs="Lucida Sans Unicode"/>
          <w:color w:val="auto"/>
          <w:sz w:val="22"/>
          <w:szCs w:val="22"/>
        </w:rPr>
        <w:br/>
        <w:t> </w:t>
      </w:r>
      <w:r w:rsidRPr="009D0727">
        <w:rPr>
          <w:rFonts w:asciiTheme="majorHAnsi" w:hAnsiTheme="majorHAnsi" w:cs="Lucida Sans Unicode"/>
          <w:color w:val="auto"/>
          <w:sz w:val="22"/>
          <w:szCs w:val="22"/>
        </w:rPr>
        <w:br/>
      </w:r>
      <w:r w:rsidRPr="009D0727">
        <w:rPr>
          <w:rStyle w:val="Emphasis"/>
          <w:rFonts w:asciiTheme="majorHAnsi" w:hAnsiTheme="majorHAnsi" w:cs="Lucida Sans Unicode"/>
          <w:color w:val="auto"/>
          <w:sz w:val="22"/>
          <w:szCs w:val="22"/>
        </w:rPr>
        <w:t>Thanks to the Canadian Social Research Newsletter for bringing this resource to our attention.</w:t>
      </w:r>
    </w:p>
    <w:p w:rsidR="009D0727" w:rsidRDefault="0052755B" w:rsidP="0052755B">
      <w:pPr>
        <w:pStyle w:val="NormalWeb"/>
        <w:rPr>
          <w:rStyle w:val="Strong"/>
          <w:rFonts w:asciiTheme="majorHAnsi" w:hAnsiTheme="majorHAnsi" w:cs="Lucida Sans Unicode"/>
          <w:sz w:val="28"/>
          <w:szCs w:val="28"/>
        </w:rPr>
      </w:pPr>
      <w:bookmarkStart w:id="0" w:name="B4"/>
      <w:bookmarkEnd w:id="0"/>
      <w:r w:rsidRPr="0052755B">
        <w:rPr>
          <w:rStyle w:val="Strong"/>
          <w:rFonts w:asciiTheme="majorHAnsi" w:hAnsiTheme="majorHAnsi" w:cs="Lucida Sans Unicode"/>
          <w:sz w:val="28"/>
          <w:szCs w:val="28"/>
        </w:rPr>
        <w:t> </w:t>
      </w:r>
      <w:r w:rsidR="009D0727" w:rsidRPr="009D0727">
        <w:rPr>
          <w:rStyle w:val="Strong"/>
          <w:rFonts w:asciiTheme="majorHAnsi" w:hAnsiTheme="majorHAnsi" w:cs="Lucida Sans Unicode"/>
          <w:sz w:val="28"/>
          <w:szCs w:val="28"/>
        </w:rPr>
        <w:drawing>
          <wp:inline distT="0" distB="0" distL="0" distR="0">
            <wp:extent cx="5876925" cy="97949"/>
            <wp:effectExtent l="19050" t="0" r="0" b="0"/>
            <wp:docPr id="22"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52755B" w:rsidRPr="0052755B" w:rsidRDefault="0052755B" w:rsidP="0052755B">
      <w:pPr>
        <w:pStyle w:val="NormalWeb"/>
        <w:rPr>
          <w:rFonts w:asciiTheme="majorHAnsi" w:hAnsiTheme="majorHAnsi"/>
          <w:sz w:val="22"/>
          <w:szCs w:val="22"/>
        </w:rPr>
      </w:pPr>
      <w:r w:rsidRPr="0052755B">
        <w:rPr>
          <w:rStyle w:val="Strong"/>
          <w:rFonts w:asciiTheme="majorHAnsi" w:hAnsiTheme="majorHAnsi" w:cs="Lucida Sans Unicode"/>
          <w:sz w:val="28"/>
          <w:szCs w:val="28"/>
        </w:rPr>
        <w:t>How an inadequate minimum wage is linked to poorer health outcomes – for everyone</w:t>
      </w:r>
      <w:r w:rsidRPr="0052755B">
        <w:rPr>
          <w:rFonts w:asciiTheme="majorHAnsi" w:hAnsiTheme="majorHAnsi" w:cs="Lucida Sans Unicode"/>
          <w:sz w:val="20"/>
          <w:szCs w:val="20"/>
        </w:rPr>
        <w:br/>
        <w:t> </w:t>
      </w:r>
      <w:r w:rsidRPr="0052755B">
        <w:rPr>
          <w:rFonts w:asciiTheme="majorHAnsi" w:hAnsiTheme="majorHAnsi" w:cs="Lucida Sans Unicode"/>
          <w:sz w:val="20"/>
          <w:szCs w:val="20"/>
        </w:rPr>
        <w:br/>
      </w:r>
      <w:r w:rsidR="007A75DC">
        <w:rPr>
          <w:rFonts w:asciiTheme="majorHAnsi" w:hAnsiTheme="majorHAnsi" w:cs="Lucida Sans Unicode"/>
          <w:color w:val="auto"/>
          <w:sz w:val="22"/>
          <w:szCs w:val="22"/>
        </w:rPr>
        <w:t xml:space="preserve">(First Call BC) </w:t>
      </w:r>
      <w:r w:rsidRPr="009D0727">
        <w:rPr>
          <w:rFonts w:asciiTheme="majorHAnsi" w:hAnsiTheme="majorHAnsi" w:cs="Lucida Sans Unicode"/>
          <w:color w:val="auto"/>
          <w:sz w:val="22"/>
          <w:szCs w:val="22"/>
        </w:rPr>
        <w:t>In this compelling article, Gary Bloch draws from his experience as a family physician to tell the story of Fatima, a single mother who works full-time at minimum wage. Read</w:t>
      </w:r>
      <w:r w:rsidRPr="0052755B">
        <w:rPr>
          <w:rFonts w:asciiTheme="majorHAnsi" w:hAnsiTheme="majorHAnsi" w:cs="Lucida Sans Unicode"/>
          <w:sz w:val="22"/>
          <w:szCs w:val="22"/>
        </w:rPr>
        <w:t xml:space="preserve"> </w:t>
      </w:r>
      <w:hyperlink r:id="rId11" w:history="1">
        <w:proofErr w:type="gramStart"/>
        <w:r w:rsidRPr="0052755B">
          <w:rPr>
            <w:rStyle w:val="Hyperlink"/>
            <w:rFonts w:asciiTheme="majorHAnsi" w:hAnsiTheme="majorHAnsi" w:cs="Lucida Sans Unicode"/>
            <w:sz w:val="22"/>
            <w:szCs w:val="22"/>
          </w:rPr>
          <w:t>How</w:t>
        </w:r>
        <w:proofErr w:type="gramEnd"/>
        <w:r w:rsidRPr="0052755B">
          <w:rPr>
            <w:rStyle w:val="Hyperlink"/>
            <w:rFonts w:asciiTheme="majorHAnsi" w:hAnsiTheme="majorHAnsi" w:cs="Lucida Sans Unicode"/>
            <w:sz w:val="22"/>
            <w:szCs w:val="22"/>
          </w:rPr>
          <w:t xml:space="preserve"> an inadequate minimum wage is linked to poorer health outcomes - for everyone</w:t>
        </w:r>
      </w:hyperlink>
      <w:r w:rsidRPr="0052755B">
        <w:rPr>
          <w:rFonts w:asciiTheme="majorHAnsi" w:hAnsiTheme="majorHAnsi" w:cs="Lucida Sans Unicode"/>
          <w:sz w:val="22"/>
          <w:szCs w:val="22"/>
        </w:rPr>
        <w:t xml:space="preserve">, </w:t>
      </w:r>
      <w:r w:rsidRPr="009D0727">
        <w:rPr>
          <w:rFonts w:asciiTheme="majorHAnsi" w:hAnsiTheme="majorHAnsi" w:cs="Lucida Sans Unicode"/>
          <w:color w:val="auto"/>
          <w:sz w:val="22"/>
          <w:szCs w:val="22"/>
        </w:rPr>
        <w:t xml:space="preserve">first published in the </w:t>
      </w:r>
      <w:r w:rsidRPr="009D0727">
        <w:rPr>
          <w:rStyle w:val="Emphasis"/>
          <w:rFonts w:asciiTheme="majorHAnsi" w:hAnsiTheme="majorHAnsi" w:cs="Lucida Sans Unicode"/>
          <w:color w:val="auto"/>
          <w:sz w:val="22"/>
          <w:szCs w:val="22"/>
        </w:rPr>
        <w:t>Globe and Mail</w:t>
      </w:r>
      <w:r w:rsidRPr="009D0727">
        <w:rPr>
          <w:rFonts w:asciiTheme="majorHAnsi" w:hAnsiTheme="majorHAnsi" w:cs="Lucida Sans Unicode"/>
          <w:color w:val="auto"/>
          <w:sz w:val="22"/>
          <w:szCs w:val="22"/>
        </w:rPr>
        <w:t xml:space="preserve">, the </w:t>
      </w:r>
      <w:r w:rsidRPr="009D0727">
        <w:rPr>
          <w:rStyle w:val="Emphasis"/>
          <w:rFonts w:asciiTheme="majorHAnsi" w:hAnsiTheme="majorHAnsi" w:cs="Lucida Sans Unicode"/>
          <w:color w:val="auto"/>
          <w:sz w:val="22"/>
          <w:szCs w:val="22"/>
        </w:rPr>
        <w:t>Hill Times</w:t>
      </w:r>
      <w:r w:rsidRPr="009D0727">
        <w:rPr>
          <w:rFonts w:asciiTheme="majorHAnsi" w:hAnsiTheme="majorHAnsi" w:cs="Lucida Sans Unicode"/>
          <w:color w:val="auto"/>
          <w:sz w:val="22"/>
          <w:szCs w:val="22"/>
        </w:rPr>
        <w:t xml:space="preserve"> and the </w:t>
      </w:r>
      <w:r w:rsidRPr="009D0727">
        <w:rPr>
          <w:rStyle w:val="Emphasis"/>
          <w:rFonts w:asciiTheme="majorHAnsi" w:hAnsiTheme="majorHAnsi" w:cs="Lucida Sans Unicode"/>
          <w:color w:val="auto"/>
          <w:sz w:val="22"/>
          <w:szCs w:val="22"/>
        </w:rPr>
        <w:t>Daily Gleaner</w:t>
      </w:r>
      <w:r w:rsidRPr="009D0727">
        <w:rPr>
          <w:rFonts w:asciiTheme="majorHAnsi" w:hAnsiTheme="majorHAnsi" w:cs="Lucida Sans Unicode"/>
          <w:color w:val="auto"/>
          <w:sz w:val="22"/>
          <w:szCs w:val="22"/>
        </w:rPr>
        <w:t>.</w:t>
      </w:r>
      <w:r w:rsidRPr="009D0727">
        <w:rPr>
          <w:rFonts w:asciiTheme="majorHAnsi" w:hAnsiTheme="majorHAnsi" w:cs="Lucida Sans Unicode"/>
          <w:color w:val="auto"/>
          <w:sz w:val="22"/>
          <w:szCs w:val="22"/>
        </w:rPr>
        <w:br/>
      </w:r>
      <w:r w:rsidRPr="0052755B">
        <w:rPr>
          <w:rFonts w:asciiTheme="majorHAnsi" w:hAnsiTheme="majorHAnsi" w:cs="Lucida Sans Unicode"/>
          <w:sz w:val="22"/>
          <w:szCs w:val="22"/>
        </w:rPr>
        <w:t> </w:t>
      </w:r>
      <w:r w:rsidRPr="0052755B">
        <w:rPr>
          <w:rFonts w:asciiTheme="majorHAnsi" w:hAnsiTheme="majorHAnsi" w:cs="Lucida Sans Unicode"/>
          <w:sz w:val="22"/>
          <w:szCs w:val="22"/>
        </w:rPr>
        <w:br/>
      </w:r>
      <w:r w:rsidRPr="009D0727">
        <w:rPr>
          <w:rFonts w:asciiTheme="majorHAnsi" w:hAnsiTheme="majorHAnsi" w:cs="Lucida Sans Unicode"/>
          <w:color w:val="auto"/>
          <w:sz w:val="22"/>
          <w:szCs w:val="22"/>
        </w:rPr>
        <w:t xml:space="preserve">Dr. Bloch’s article is the latest in a growing number of opinion pieces that explore how health is affected by poverty in </w:t>
      </w:r>
      <w:proofErr w:type="spellStart"/>
      <w:r w:rsidRPr="009D0727">
        <w:rPr>
          <w:rFonts w:asciiTheme="majorHAnsi" w:hAnsiTheme="majorHAnsi" w:cs="Lucida Sans Unicode"/>
          <w:color w:val="auto"/>
          <w:sz w:val="22"/>
          <w:szCs w:val="22"/>
        </w:rPr>
        <w:t>EvidenceNetwork.ca’s</w:t>
      </w:r>
      <w:proofErr w:type="spellEnd"/>
      <w:r w:rsidRPr="009D0727">
        <w:rPr>
          <w:rFonts w:asciiTheme="majorHAnsi" w:hAnsiTheme="majorHAnsi" w:cs="Lucida Sans Unicode"/>
          <w:color w:val="auto"/>
          <w:sz w:val="22"/>
          <w:szCs w:val="22"/>
        </w:rPr>
        <w:t xml:space="preserve"> </w:t>
      </w:r>
      <w:hyperlink r:id="rId12" w:history="1">
        <w:r w:rsidRPr="0052755B">
          <w:rPr>
            <w:rStyle w:val="Hyperlink"/>
            <w:rFonts w:asciiTheme="majorHAnsi" w:hAnsiTheme="majorHAnsi" w:cs="Lucida Sans Unicode"/>
            <w:sz w:val="22"/>
            <w:szCs w:val="22"/>
          </w:rPr>
          <w:t>Commentaries, Health Is More Than Healthcare</w:t>
        </w:r>
      </w:hyperlink>
      <w:r w:rsidRPr="0052755B">
        <w:rPr>
          <w:rFonts w:asciiTheme="majorHAnsi" w:hAnsiTheme="majorHAnsi" w:cs="Lucida Sans Unicode"/>
          <w:sz w:val="22"/>
          <w:szCs w:val="22"/>
        </w:rPr>
        <w:t>.</w:t>
      </w:r>
    </w:p>
    <w:p w:rsidR="0052755B" w:rsidRPr="0052755B" w:rsidRDefault="0052755B" w:rsidP="004B7381">
      <w:pPr>
        <w:overflowPunct w:val="0"/>
        <w:spacing w:line="240" w:lineRule="auto"/>
        <w:rPr>
          <w:rFonts w:asciiTheme="majorHAnsi" w:eastAsia="Times New Roman" w:hAnsiTheme="majorHAnsi" w:cs="Times New Roman"/>
          <w:color w:val="000000"/>
          <w:sz w:val="16"/>
          <w:szCs w:val="16"/>
          <w:lang w:eastAsia="en-CA"/>
        </w:rPr>
      </w:pPr>
    </w:p>
    <w:p w:rsidR="001B64E9" w:rsidRDefault="004B7381" w:rsidP="004B7381">
      <w:pPr>
        <w:spacing w:line="240" w:lineRule="auto"/>
        <w:jc w:val="center"/>
        <w:rPr>
          <w:rFonts w:asciiTheme="majorHAnsi" w:hAnsiTheme="majorHAnsi"/>
        </w:rPr>
      </w:pPr>
      <w:r w:rsidRPr="0052755B">
        <w:rPr>
          <w:rFonts w:asciiTheme="majorHAnsi" w:hAnsiTheme="majorHAnsi"/>
          <w:noProof/>
          <w:lang w:eastAsia="en-CA"/>
        </w:rPr>
        <w:drawing>
          <wp:inline distT="0" distB="0" distL="0" distR="0">
            <wp:extent cx="5876925" cy="97949"/>
            <wp:effectExtent l="19050" t="0" r="0" b="0"/>
            <wp:docPr id="9"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9D0727" w:rsidRDefault="009D0727" w:rsidP="001B64E9">
      <w:pPr>
        <w:rPr>
          <w:rFonts w:asciiTheme="majorHAnsi" w:hAnsiTheme="majorHAnsi"/>
        </w:rPr>
      </w:pPr>
    </w:p>
    <w:p w:rsidR="009D0727" w:rsidRPr="009D0727" w:rsidRDefault="009D0727" w:rsidP="009D0727">
      <w:pPr>
        <w:pStyle w:val="NormalWeb"/>
        <w:spacing w:before="0" w:beforeAutospacing="0" w:after="0" w:afterAutospacing="0"/>
        <w:rPr>
          <w:rFonts w:asciiTheme="majorHAnsi" w:hAnsiTheme="majorHAnsi"/>
          <w:color w:val="000000"/>
          <w:sz w:val="22"/>
          <w:szCs w:val="22"/>
        </w:rPr>
      </w:pPr>
      <w:r w:rsidRPr="009D0727">
        <w:rPr>
          <w:rFonts w:asciiTheme="majorHAnsi" w:hAnsiTheme="majorHAnsi"/>
          <w:b/>
          <w:bCs/>
          <w:color w:val="000000"/>
          <w:sz w:val="28"/>
          <w:szCs w:val="28"/>
        </w:rPr>
        <w:t>Rental Assistance Program</w:t>
      </w:r>
      <w:r w:rsidRPr="009D0727">
        <w:rPr>
          <w:rFonts w:asciiTheme="majorHAnsi" w:hAnsiTheme="majorHAnsi"/>
          <w:color w:val="000000"/>
        </w:rPr>
        <w:t xml:space="preserve"> is now operational.  Grants of up to $500 can be available to anyone living in the Cowichan Region who is facing eviction (has received the notice) or has a termination notice that power/ heat will be cut off.  We have three community partners who are able to process applications. They are: </w:t>
      </w:r>
      <w:proofErr w:type="spellStart"/>
      <w:r w:rsidRPr="009D0727">
        <w:rPr>
          <w:rFonts w:asciiTheme="majorHAnsi" w:hAnsiTheme="majorHAnsi"/>
          <w:color w:val="000000"/>
        </w:rPr>
        <w:t>Hilye’yu</w:t>
      </w:r>
      <w:proofErr w:type="spellEnd"/>
      <w:r w:rsidRPr="009D0727">
        <w:rPr>
          <w:rFonts w:asciiTheme="majorHAnsi" w:hAnsiTheme="majorHAnsi"/>
          <w:color w:val="000000"/>
        </w:rPr>
        <w:t xml:space="preserve"> Lelum - House of Friendship, Duncan United Church, and Cowichan Women </w:t>
      </w:r>
      <w:proofErr w:type="gramStart"/>
      <w:r w:rsidRPr="009D0727">
        <w:rPr>
          <w:rFonts w:asciiTheme="majorHAnsi" w:hAnsiTheme="majorHAnsi"/>
          <w:color w:val="000000"/>
        </w:rPr>
        <w:t>Against</w:t>
      </w:r>
      <w:proofErr w:type="gramEnd"/>
      <w:r w:rsidRPr="009D0727">
        <w:rPr>
          <w:rFonts w:asciiTheme="majorHAnsi" w:hAnsiTheme="majorHAnsi"/>
          <w:color w:val="000000"/>
        </w:rPr>
        <w:t xml:space="preserve"> Violence. If you know of someone facing eviction or loss of utilities, please direct them to one of our community partners to access this assistance.</w:t>
      </w:r>
    </w:p>
    <w:p w:rsidR="009D0727" w:rsidRDefault="009D0727" w:rsidP="001B64E9">
      <w:pPr>
        <w:rPr>
          <w:rFonts w:asciiTheme="majorHAnsi" w:hAnsiTheme="majorHAnsi"/>
        </w:rPr>
      </w:pPr>
    </w:p>
    <w:p w:rsidR="009D0727" w:rsidRDefault="007A75DC" w:rsidP="001B64E9">
      <w:pPr>
        <w:rPr>
          <w:rFonts w:asciiTheme="majorHAnsi" w:hAnsiTheme="majorHAnsi"/>
        </w:rPr>
      </w:pPr>
      <w:r w:rsidRPr="007A75DC">
        <w:rPr>
          <w:rFonts w:asciiTheme="majorHAnsi" w:hAnsiTheme="majorHAnsi"/>
        </w:rPr>
        <w:drawing>
          <wp:inline distT="0" distB="0" distL="0" distR="0">
            <wp:extent cx="5876925" cy="97949"/>
            <wp:effectExtent l="19050" t="0" r="0" b="0"/>
            <wp:docPr id="24"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9D0727" w:rsidRDefault="009D0727" w:rsidP="001B64E9">
      <w:pPr>
        <w:rPr>
          <w:rFonts w:asciiTheme="majorHAnsi" w:hAnsiTheme="majorHAnsi"/>
        </w:rPr>
      </w:pPr>
    </w:p>
    <w:p w:rsidR="001B64E9" w:rsidRDefault="001B64E9" w:rsidP="001B64E9">
      <w:pPr>
        <w:pStyle w:val="Default"/>
      </w:pPr>
      <w:r>
        <w:rPr>
          <w:rFonts w:asciiTheme="majorHAnsi" w:hAnsiTheme="majorHAnsi"/>
        </w:rPr>
        <w:tab/>
      </w:r>
    </w:p>
    <w:p w:rsidR="001B64E9" w:rsidRPr="007A75DC" w:rsidRDefault="007A75DC" w:rsidP="001B64E9">
      <w:pPr>
        <w:pStyle w:val="Default"/>
        <w:tabs>
          <w:tab w:val="left" w:pos="7035"/>
        </w:tabs>
        <w:rPr>
          <w:sz w:val="22"/>
          <w:szCs w:val="22"/>
        </w:rPr>
      </w:pPr>
      <w:r>
        <w:rPr>
          <w:b/>
          <w:bCs/>
          <w:noProof/>
          <w:sz w:val="22"/>
          <w:szCs w:val="22"/>
          <w:lang w:eastAsia="en-CA"/>
        </w:rPr>
        <w:lastRenderedPageBreak/>
        <w:drawing>
          <wp:anchor distT="0" distB="0" distL="114300" distR="114300" simplePos="0" relativeHeight="251665408" behindDoc="1" locked="0" layoutInCell="1" allowOverlap="1">
            <wp:simplePos x="0" y="0"/>
            <wp:positionH relativeFrom="column">
              <wp:posOffset>4038600</wp:posOffset>
            </wp:positionH>
            <wp:positionV relativeFrom="paragraph">
              <wp:posOffset>-342900</wp:posOffset>
            </wp:positionV>
            <wp:extent cx="1657350" cy="1009650"/>
            <wp:effectExtent l="19050" t="0" r="0" b="0"/>
            <wp:wrapTight wrapText="bothSides">
              <wp:wrapPolygon edited="0">
                <wp:start x="-248" y="0"/>
                <wp:lineTo x="-248" y="21192"/>
                <wp:lineTo x="21600" y="21192"/>
                <wp:lineTo x="21600" y="0"/>
                <wp:lineTo x="-24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657350" cy="1009650"/>
                    </a:xfrm>
                    <a:prstGeom prst="rect">
                      <a:avLst/>
                    </a:prstGeom>
                    <a:noFill/>
                    <a:ln w="9525">
                      <a:noFill/>
                      <a:miter lim="800000"/>
                      <a:headEnd/>
                      <a:tailEnd/>
                    </a:ln>
                  </pic:spPr>
                </pic:pic>
              </a:graphicData>
            </a:graphic>
          </wp:anchor>
        </w:drawing>
      </w:r>
      <w:r w:rsidR="001B64E9" w:rsidRPr="007A75DC">
        <w:rPr>
          <w:b/>
          <w:bCs/>
          <w:sz w:val="22"/>
          <w:szCs w:val="22"/>
        </w:rPr>
        <w:t xml:space="preserve">News Release </w:t>
      </w:r>
      <w:r w:rsidR="001B64E9" w:rsidRPr="007A75DC">
        <w:rPr>
          <w:b/>
          <w:bCs/>
          <w:sz w:val="22"/>
          <w:szCs w:val="22"/>
        </w:rPr>
        <w:tab/>
      </w:r>
    </w:p>
    <w:p w:rsidR="001B64E9" w:rsidRPr="007A75DC" w:rsidRDefault="001B64E9" w:rsidP="001B64E9">
      <w:pPr>
        <w:pStyle w:val="Default"/>
        <w:rPr>
          <w:sz w:val="22"/>
          <w:szCs w:val="22"/>
        </w:rPr>
      </w:pPr>
      <w:r w:rsidRPr="007A75DC">
        <w:rPr>
          <w:sz w:val="22"/>
          <w:szCs w:val="22"/>
        </w:rPr>
        <w:t>FOR IMMEDIATE RELEASE</w:t>
      </w:r>
    </w:p>
    <w:p w:rsidR="001B64E9" w:rsidRDefault="001B64E9" w:rsidP="001B64E9">
      <w:pPr>
        <w:pStyle w:val="Default"/>
        <w:rPr>
          <w:sz w:val="22"/>
          <w:szCs w:val="22"/>
        </w:rPr>
      </w:pPr>
      <w:r>
        <w:rPr>
          <w:sz w:val="22"/>
          <w:szCs w:val="22"/>
        </w:rPr>
        <w:t xml:space="preserve"> </w:t>
      </w:r>
    </w:p>
    <w:p w:rsidR="001B64E9" w:rsidRDefault="001B64E9" w:rsidP="001B64E9">
      <w:pPr>
        <w:pStyle w:val="Default"/>
        <w:rPr>
          <w:sz w:val="22"/>
          <w:szCs w:val="22"/>
        </w:rPr>
      </w:pPr>
      <w:r>
        <w:rPr>
          <w:sz w:val="22"/>
          <w:szCs w:val="22"/>
        </w:rPr>
        <w:t xml:space="preserve">March 6, 2014 </w:t>
      </w:r>
    </w:p>
    <w:p w:rsidR="001B64E9" w:rsidRDefault="001B64E9" w:rsidP="001B64E9">
      <w:pPr>
        <w:pStyle w:val="Default"/>
        <w:rPr>
          <w:sz w:val="22"/>
          <w:szCs w:val="22"/>
        </w:rPr>
      </w:pPr>
    </w:p>
    <w:p w:rsidR="001B64E9" w:rsidRPr="007A75DC" w:rsidRDefault="001B64E9" w:rsidP="001B64E9">
      <w:pPr>
        <w:pStyle w:val="Default"/>
        <w:rPr>
          <w:sz w:val="28"/>
          <w:szCs w:val="28"/>
        </w:rPr>
      </w:pPr>
      <w:r w:rsidRPr="007A75DC">
        <w:rPr>
          <w:b/>
          <w:bCs/>
          <w:sz w:val="28"/>
          <w:szCs w:val="28"/>
        </w:rPr>
        <w:t xml:space="preserve">Cowichan Valley Regional Hospital District Issues Expression of Interest to Property Owners </w:t>
      </w:r>
    </w:p>
    <w:p w:rsidR="001B64E9" w:rsidRDefault="001B64E9" w:rsidP="001B64E9">
      <w:pPr>
        <w:pStyle w:val="Default"/>
        <w:rPr>
          <w:sz w:val="22"/>
          <w:szCs w:val="22"/>
        </w:rPr>
      </w:pPr>
    </w:p>
    <w:p w:rsidR="001B64E9" w:rsidRDefault="001B64E9" w:rsidP="001B64E9">
      <w:pPr>
        <w:pStyle w:val="Default"/>
        <w:rPr>
          <w:sz w:val="22"/>
          <w:szCs w:val="22"/>
        </w:rPr>
      </w:pPr>
      <w:r>
        <w:rPr>
          <w:b/>
          <w:bCs/>
          <w:sz w:val="22"/>
          <w:szCs w:val="22"/>
        </w:rPr>
        <w:t xml:space="preserve">Duncan, BC </w:t>
      </w:r>
      <w:r>
        <w:rPr>
          <w:sz w:val="22"/>
          <w:szCs w:val="22"/>
        </w:rPr>
        <w:t xml:space="preserve">– The Cowichan Valley Regional Hospital District (CVRHD) today issued an Expression of Interest (EOI) inviting landowners to submit properties to be considered as sites for a potential future new hospital. </w:t>
      </w:r>
    </w:p>
    <w:p w:rsidR="007A75DC" w:rsidRDefault="007A75DC" w:rsidP="001B64E9">
      <w:pPr>
        <w:pStyle w:val="Default"/>
        <w:rPr>
          <w:sz w:val="22"/>
          <w:szCs w:val="22"/>
        </w:rPr>
      </w:pPr>
    </w:p>
    <w:p w:rsidR="001B64E9" w:rsidRDefault="001B64E9" w:rsidP="001B64E9">
      <w:pPr>
        <w:pStyle w:val="Default"/>
        <w:rPr>
          <w:sz w:val="22"/>
          <w:szCs w:val="22"/>
        </w:rPr>
      </w:pPr>
      <w:r>
        <w:rPr>
          <w:sz w:val="22"/>
          <w:szCs w:val="22"/>
        </w:rPr>
        <w:t xml:space="preserve">“The purpose of the EOI is to identify landowners with properties that meet our site selection criteria and that fit into long term plans for the eventual replacement of Cowichan District Hospital,” said Rob Hutchins, CVRHD Chair. “We want to ensure that we do our part to ensure the right piece of property is available should a new hospital for the Cowichan Valley be approved in the future.” </w:t>
      </w:r>
    </w:p>
    <w:p w:rsidR="007A75DC" w:rsidRDefault="007A75DC" w:rsidP="001B64E9">
      <w:pPr>
        <w:pStyle w:val="Default"/>
        <w:rPr>
          <w:sz w:val="22"/>
          <w:szCs w:val="22"/>
        </w:rPr>
      </w:pPr>
    </w:p>
    <w:p w:rsidR="001B64E9" w:rsidRDefault="001B64E9" w:rsidP="001B64E9">
      <w:pPr>
        <w:pStyle w:val="Default"/>
        <w:rPr>
          <w:sz w:val="22"/>
          <w:szCs w:val="22"/>
        </w:rPr>
      </w:pPr>
      <w:r>
        <w:rPr>
          <w:sz w:val="22"/>
          <w:szCs w:val="22"/>
        </w:rPr>
        <w:t xml:space="preserve">Acquiring a suitable site for a new hospital is one step in the planning process which remains in the very early stages. A new hospital for the Cowichan Valley would require regional and provincial government approval. At this time no approvals or funding are in place. </w:t>
      </w:r>
    </w:p>
    <w:p w:rsidR="001B64E9" w:rsidRDefault="001B64E9" w:rsidP="001B64E9">
      <w:pPr>
        <w:pStyle w:val="Default"/>
        <w:rPr>
          <w:sz w:val="22"/>
          <w:szCs w:val="22"/>
        </w:rPr>
      </w:pPr>
      <w:r>
        <w:rPr>
          <w:sz w:val="22"/>
          <w:szCs w:val="22"/>
        </w:rPr>
        <w:t xml:space="preserve">Last December, the Our Cowichan - Communities Health Network hosted four public meetings in the Cowichan Valley seeking feedback from residents on the site selection criteria that will be used in determining a location for a potential new hospital. The site selection criteria can be viewed on the CVRD website at </w:t>
      </w:r>
      <w:hyperlink r:id="rId14" w:history="1">
        <w:r w:rsidR="007A75DC" w:rsidRPr="000E0991">
          <w:rPr>
            <w:rStyle w:val="Hyperlink"/>
            <w:sz w:val="22"/>
            <w:szCs w:val="22"/>
          </w:rPr>
          <w:t>www.cvrd.bc.ca</w:t>
        </w:r>
      </w:hyperlink>
      <w:r>
        <w:rPr>
          <w:sz w:val="22"/>
          <w:szCs w:val="22"/>
        </w:rPr>
        <w:t xml:space="preserve">. </w:t>
      </w:r>
    </w:p>
    <w:p w:rsidR="007A75DC" w:rsidRDefault="007A75DC" w:rsidP="001B64E9">
      <w:pPr>
        <w:pStyle w:val="Default"/>
        <w:rPr>
          <w:sz w:val="22"/>
          <w:szCs w:val="22"/>
        </w:rPr>
      </w:pPr>
    </w:p>
    <w:p w:rsidR="001B64E9" w:rsidRDefault="001B64E9" w:rsidP="001B64E9">
      <w:pPr>
        <w:pStyle w:val="Default"/>
        <w:rPr>
          <w:sz w:val="22"/>
          <w:szCs w:val="22"/>
        </w:rPr>
      </w:pPr>
      <w:r>
        <w:rPr>
          <w:sz w:val="22"/>
          <w:szCs w:val="22"/>
        </w:rPr>
        <w:t xml:space="preserve">Following a Request for Proposals in late 2013 seeking real estate expertise, </w:t>
      </w:r>
      <w:proofErr w:type="spellStart"/>
      <w:r>
        <w:rPr>
          <w:sz w:val="22"/>
          <w:szCs w:val="22"/>
        </w:rPr>
        <w:t>McElhanney</w:t>
      </w:r>
      <w:proofErr w:type="spellEnd"/>
      <w:r>
        <w:rPr>
          <w:sz w:val="22"/>
          <w:szCs w:val="22"/>
        </w:rPr>
        <w:t xml:space="preserve"> Consulting Services Ltd., will be assisting the CVRHD in identifying potential properties that may be suitable for use as a hospital site. </w:t>
      </w:r>
    </w:p>
    <w:p w:rsidR="001B64E9" w:rsidRDefault="001B64E9" w:rsidP="001B64E9">
      <w:pPr>
        <w:pStyle w:val="Default"/>
        <w:rPr>
          <w:sz w:val="22"/>
          <w:szCs w:val="22"/>
        </w:rPr>
      </w:pPr>
      <w:r>
        <w:rPr>
          <w:sz w:val="22"/>
          <w:szCs w:val="22"/>
        </w:rPr>
        <w:t xml:space="preserve">The EOI document is posted on the BC Bid website at www.bcbid.ca. The closing date for submissions is Monday, April 7, 2014 at 2:00 pm. </w:t>
      </w:r>
    </w:p>
    <w:p w:rsidR="007A75DC" w:rsidRDefault="007A75DC" w:rsidP="001B64E9">
      <w:pPr>
        <w:pStyle w:val="Default"/>
        <w:rPr>
          <w:sz w:val="22"/>
          <w:szCs w:val="22"/>
        </w:rPr>
      </w:pPr>
    </w:p>
    <w:p w:rsidR="001B64E9" w:rsidRDefault="001B64E9" w:rsidP="001B64E9">
      <w:pPr>
        <w:pStyle w:val="Default"/>
        <w:rPr>
          <w:sz w:val="22"/>
          <w:szCs w:val="22"/>
        </w:rPr>
      </w:pPr>
      <w:r>
        <w:rPr>
          <w:sz w:val="22"/>
          <w:szCs w:val="22"/>
        </w:rPr>
        <w:t xml:space="preserve">-30- </w:t>
      </w:r>
    </w:p>
    <w:p w:rsidR="001B64E9" w:rsidRDefault="001B64E9" w:rsidP="001B64E9">
      <w:pPr>
        <w:pStyle w:val="Default"/>
        <w:rPr>
          <w:sz w:val="22"/>
          <w:szCs w:val="22"/>
        </w:rPr>
      </w:pPr>
      <w:r>
        <w:rPr>
          <w:i/>
          <w:iCs/>
          <w:sz w:val="22"/>
          <w:szCs w:val="22"/>
        </w:rPr>
        <w:t xml:space="preserve">For more information contact: </w:t>
      </w:r>
    </w:p>
    <w:p w:rsidR="001B64E9" w:rsidRDefault="001B64E9" w:rsidP="001B64E9">
      <w:pPr>
        <w:pStyle w:val="Default"/>
        <w:rPr>
          <w:sz w:val="22"/>
          <w:szCs w:val="22"/>
        </w:rPr>
      </w:pPr>
      <w:r>
        <w:rPr>
          <w:sz w:val="22"/>
          <w:szCs w:val="22"/>
        </w:rPr>
        <w:t xml:space="preserve">Rob Hutchins, Board Chair, CVRHD </w:t>
      </w:r>
    </w:p>
    <w:p w:rsidR="001B64E9" w:rsidRDefault="001B64E9" w:rsidP="001B64E9">
      <w:pPr>
        <w:pStyle w:val="Default"/>
        <w:rPr>
          <w:sz w:val="22"/>
          <w:szCs w:val="22"/>
        </w:rPr>
      </w:pPr>
      <w:r>
        <w:rPr>
          <w:sz w:val="22"/>
          <w:szCs w:val="22"/>
        </w:rPr>
        <w:t xml:space="preserve">Tel: 250.210.1471 </w:t>
      </w:r>
    </w:p>
    <w:p w:rsidR="009D0727" w:rsidRDefault="001B64E9" w:rsidP="001B64E9">
      <w:pPr>
        <w:tabs>
          <w:tab w:val="left" w:pos="1020"/>
        </w:tabs>
        <w:rPr>
          <w:rFonts w:asciiTheme="majorHAnsi" w:hAnsiTheme="majorHAnsi"/>
        </w:rPr>
      </w:pPr>
      <w:r>
        <w:t>Email: rhutchins@ladysmith.ca</w:t>
      </w:r>
    </w:p>
    <w:p w:rsidR="009D0727" w:rsidRPr="009D0727" w:rsidRDefault="009D0727" w:rsidP="009D0727">
      <w:pPr>
        <w:rPr>
          <w:rFonts w:asciiTheme="majorHAnsi" w:hAnsiTheme="majorHAnsi"/>
        </w:rPr>
      </w:pPr>
    </w:p>
    <w:p w:rsidR="009D0727" w:rsidRPr="009D0727" w:rsidRDefault="009D0727" w:rsidP="009D0727">
      <w:pPr>
        <w:rPr>
          <w:rFonts w:asciiTheme="majorHAnsi" w:hAnsiTheme="majorHAnsi"/>
        </w:rPr>
      </w:pPr>
    </w:p>
    <w:p w:rsidR="009D0727" w:rsidRPr="009D0727" w:rsidRDefault="009D0727" w:rsidP="009D0727">
      <w:pPr>
        <w:rPr>
          <w:rFonts w:asciiTheme="majorHAnsi" w:hAnsiTheme="majorHAnsi"/>
        </w:rPr>
      </w:pPr>
      <w:r w:rsidRPr="009D0727">
        <w:rPr>
          <w:rFonts w:asciiTheme="majorHAnsi" w:hAnsiTheme="majorHAnsi"/>
        </w:rPr>
        <w:drawing>
          <wp:inline distT="0" distB="0" distL="0" distR="0">
            <wp:extent cx="5876925" cy="97949"/>
            <wp:effectExtent l="19050" t="0" r="0" b="0"/>
            <wp:docPr id="23"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9D0727" w:rsidRDefault="009D0727" w:rsidP="009D0727">
      <w:pPr>
        <w:rPr>
          <w:rFonts w:asciiTheme="majorHAnsi" w:hAnsiTheme="majorHAnsi"/>
        </w:rPr>
      </w:pPr>
    </w:p>
    <w:p w:rsidR="004B7381" w:rsidRDefault="004B7381" w:rsidP="009D0727">
      <w:pPr>
        <w:ind w:firstLine="720"/>
        <w:rPr>
          <w:rFonts w:asciiTheme="majorHAnsi" w:hAnsiTheme="majorHAnsi"/>
        </w:rPr>
      </w:pPr>
    </w:p>
    <w:p w:rsidR="009D0727" w:rsidRPr="009D0727" w:rsidRDefault="009D0727" w:rsidP="009D0727">
      <w:pPr>
        <w:ind w:firstLine="720"/>
        <w:rPr>
          <w:rFonts w:asciiTheme="majorHAnsi" w:hAnsiTheme="majorHAnsi"/>
        </w:rPr>
      </w:pPr>
    </w:p>
    <w:tbl>
      <w:tblPr>
        <w:tblW w:w="9000" w:type="dxa"/>
        <w:jc w:val="center"/>
        <w:tblCellSpacing w:w="0" w:type="dxa"/>
        <w:tblCellMar>
          <w:left w:w="0" w:type="dxa"/>
          <w:right w:w="0" w:type="dxa"/>
        </w:tblCellMar>
        <w:tblLook w:val="04A0"/>
      </w:tblPr>
      <w:tblGrid>
        <w:gridCol w:w="9360"/>
      </w:tblGrid>
      <w:tr w:rsidR="004B7381" w:rsidRPr="0052755B" w:rsidTr="00B618FE">
        <w:trPr>
          <w:tblCellSpacing w:w="0" w:type="dxa"/>
          <w:jc w:val="center"/>
        </w:trPr>
        <w:tc>
          <w:tcPr>
            <w:tcW w:w="5000" w:type="pct"/>
            <w:hideMark/>
          </w:tcPr>
          <w:tbl>
            <w:tblPr>
              <w:tblpPr w:leftFromText="180" w:rightFromText="180" w:horzAnchor="page" w:tblpX="496" w:tblpY="480"/>
              <w:tblOverlap w:val="never"/>
              <w:tblW w:w="5000" w:type="pct"/>
              <w:tblCellSpacing w:w="0" w:type="dxa"/>
              <w:tblCellMar>
                <w:left w:w="0" w:type="dxa"/>
                <w:right w:w="0" w:type="dxa"/>
              </w:tblCellMar>
              <w:tblLook w:val="04A0"/>
            </w:tblPr>
            <w:tblGrid>
              <w:gridCol w:w="9360"/>
            </w:tblGrid>
            <w:tr w:rsidR="004B7381" w:rsidRPr="0052755B" w:rsidTr="00B618FE">
              <w:trPr>
                <w:tblCellSpacing w:w="0" w:type="dxa"/>
              </w:trPr>
              <w:tc>
                <w:tcPr>
                  <w:tcW w:w="0" w:type="auto"/>
                  <w:tcMar>
                    <w:top w:w="150" w:type="dxa"/>
                    <w:left w:w="150" w:type="dxa"/>
                    <w:bottom w:w="0" w:type="dxa"/>
                    <w:right w:w="150" w:type="dxa"/>
                  </w:tcMar>
                  <w:hideMark/>
                </w:tcPr>
                <w:p w:rsidR="004B7381" w:rsidRPr="0052755B" w:rsidRDefault="004B7381" w:rsidP="00B618FE">
                  <w:pPr>
                    <w:pStyle w:val="Heading1"/>
                    <w:spacing w:line="360" w:lineRule="atLeast"/>
                    <w:jc w:val="center"/>
                    <w:rPr>
                      <w:rFonts w:asciiTheme="majorHAnsi" w:eastAsia="Times New Roman" w:hAnsiTheme="majorHAnsi" w:cs="Arial"/>
                      <w:color w:val="444444"/>
                    </w:rPr>
                  </w:pPr>
                  <w:r w:rsidRPr="0052755B">
                    <w:rPr>
                      <w:rFonts w:asciiTheme="majorHAnsi" w:eastAsia="Times New Roman" w:hAnsiTheme="majorHAnsi" w:cs="Arial"/>
                      <w:noProof/>
                      <w:color w:val="0000FF"/>
                    </w:rPr>
                    <w:lastRenderedPageBreak/>
                    <w:drawing>
                      <wp:inline distT="0" distB="0" distL="0" distR="0">
                        <wp:extent cx="6143625" cy="1981200"/>
                        <wp:effectExtent l="19050" t="0" r="9525" b="0"/>
                        <wp:docPr id="15" name="Picture 1" descr="ecibanne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ibanner"/>
                                <pic:cNvPicPr>
                                  <a:picLocks noChangeAspect="1" noChangeArrowheads="1"/>
                                </pic:cNvPicPr>
                              </pic:nvPicPr>
                              <pic:blipFill>
                                <a:blip r:embed="rId16" cstate="print"/>
                                <a:srcRect/>
                                <a:stretch>
                                  <a:fillRect/>
                                </a:stretch>
                              </pic:blipFill>
                              <pic:spPr bwMode="auto">
                                <a:xfrm>
                                  <a:off x="0" y="0"/>
                                  <a:ext cx="6143625" cy="1981200"/>
                                </a:xfrm>
                                <a:prstGeom prst="rect">
                                  <a:avLst/>
                                </a:prstGeom>
                                <a:noFill/>
                                <a:ln w="9525">
                                  <a:noFill/>
                                  <a:miter lim="800000"/>
                                  <a:headEnd/>
                                  <a:tailEnd/>
                                </a:ln>
                              </pic:spPr>
                            </pic:pic>
                          </a:graphicData>
                        </a:graphic>
                      </wp:inline>
                    </w:drawing>
                  </w:r>
                </w:p>
                <w:p w:rsidR="004B7381" w:rsidRPr="0052755B" w:rsidRDefault="004B7381" w:rsidP="00B618FE">
                  <w:pPr>
                    <w:pStyle w:val="Heading2"/>
                    <w:spacing w:line="360" w:lineRule="atLeast"/>
                    <w:rPr>
                      <w:rFonts w:asciiTheme="majorHAnsi" w:eastAsia="Times New Roman" w:hAnsiTheme="majorHAnsi" w:cs="Arial"/>
                      <w:color w:val="444444"/>
                    </w:rPr>
                  </w:pPr>
                  <w:bookmarkStart w:id="1" w:name="upcoming"/>
                  <w:bookmarkEnd w:id="1"/>
                  <w:r w:rsidRPr="0052755B">
                    <w:rPr>
                      <w:rFonts w:asciiTheme="majorHAnsi" w:eastAsia="Times New Roman" w:hAnsiTheme="majorHAnsi" w:cs="Arial"/>
                      <w:color w:val="3160B0"/>
                    </w:rPr>
                    <w:t xml:space="preserve">Coming to Winnipeg, </w:t>
                  </w:r>
                  <w:proofErr w:type="gramStart"/>
                  <w:r w:rsidRPr="0052755B">
                    <w:rPr>
                      <w:rFonts w:asciiTheme="majorHAnsi" w:eastAsia="Times New Roman" w:hAnsiTheme="majorHAnsi" w:cs="Arial"/>
                      <w:color w:val="3160B0"/>
                    </w:rPr>
                    <w:t>Spring</w:t>
                  </w:r>
                  <w:proofErr w:type="gramEnd"/>
                  <w:r w:rsidRPr="0052755B">
                    <w:rPr>
                      <w:rFonts w:asciiTheme="majorHAnsi" w:eastAsia="Times New Roman" w:hAnsiTheme="majorHAnsi" w:cs="Arial"/>
                      <w:color w:val="3160B0"/>
                    </w:rPr>
                    <w:t xml:space="preserve"> 2014</w:t>
                  </w:r>
                </w:p>
                <w:p w:rsidR="004B7381" w:rsidRPr="0052755B" w:rsidRDefault="004B7381" w:rsidP="00B618FE">
                  <w:pPr>
                    <w:pStyle w:val="NormalWeb"/>
                    <w:spacing w:after="240" w:afterAutospacing="0" w:line="360" w:lineRule="atLeast"/>
                    <w:rPr>
                      <w:rFonts w:asciiTheme="majorHAnsi" w:hAnsiTheme="majorHAnsi" w:cs="Arial"/>
                      <w:color w:val="444444"/>
                      <w:sz w:val="23"/>
                      <w:szCs w:val="23"/>
                    </w:rPr>
                  </w:pPr>
                  <w:r w:rsidRPr="0052755B">
                    <w:rPr>
                      <w:rFonts w:asciiTheme="majorHAnsi" w:hAnsiTheme="majorHAnsi" w:cs="Arial"/>
                      <w:color w:val="444444"/>
                      <w:sz w:val="23"/>
                      <w:szCs w:val="23"/>
                    </w:rPr>
                    <w:t xml:space="preserve">Gain a deeper understanding and appreciation of the dynamic nature of community change through </w:t>
                  </w:r>
                  <w:hyperlink r:id="rId17" w:history="1">
                    <w:r w:rsidRPr="0052755B">
                      <w:rPr>
                        <w:rStyle w:val="Hyperlink"/>
                        <w:rFonts w:asciiTheme="majorHAnsi" w:hAnsiTheme="majorHAnsi" w:cs="Arial"/>
                        <w:b/>
                        <w:bCs/>
                        <w:color w:val="3160B0"/>
                        <w:sz w:val="23"/>
                        <w:szCs w:val="23"/>
                      </w:rPr>
                      <w:t>Evaluating Community Impact</w:t>
                    </w:r>
                  </w:hyperlink>
                  <w:r w:rsidRPr="0052755B">
                    <w:rPr>
                      <w:rFonts w:asciiTheme="majorHAnsi" w:hAnsiTheme="majorHAnsi" w:cs="Arial"/>
                      <w:color w:val="444444"/>
                      <w:sz w:val="23"/>
                      <w:szCs w:val="23"/>
                    </w:rPr>
                    <w:t xml:space="preserve">, Tamarack's popular three-day interactive learning event coming to </w:t>
                  </w:r>
                  <w:r w:rsidRPr="0052755B">
                    <w:rPr>
                      <w:rStyle w:val="Strong"/>
                      <w:rFonts w:asciiTheme="majorHAnsi" w:hAnsiTheme="majorHAnsi" w:cs="Arial"/>
                      <w:color w:val="444444"/>
                      <w:sz w:val="23"/>
                      <w:szCs w:val="23"/>
                    </w:rPr>
                    <w:t>Winnipeg, MB, May 13-15, 2014</w:t>
                  </w:r>
                  <w:r w:rsidRPr="0052755B">
                    <w:rPr>
                      <w:rFonts w:asciiTheme="majorHAnsi" w:hAnsiTheme="majorHAnsi" w:cs="Arial"/>
                      <w:color w:val="444444"/>
                      <w:sz w:val="23"/>
                      <w:szCs w:val="23"/>
                    </w:rPr>
                    <w:t>.</w:t>
                  </w:r>
                </w:p>
                <w:p w:rsidR="004B7381" w:rsidRPr="0052755B" w:rsidRDefault="004B7381" w:rsidP="00B618FE">
                  <w:pPr>
                    <w:pStyle w:val="NormalWeb"/>
                    <w:spacing w:after="240" w:afterAutospacing="0" w:line="360" w:lineRule="atLeast"/>
                    <w:rPr>
                      <w:rFonts w:asciiTheme="majorHAnsi" w:hAnsiTheme="majorHAnsi" w:cs="Arial"/>
                      <w:color w:val="444444"/>
                      <w:sz w:val="23"/>
                      <w:szCs w:val="23"/>
                    </w:rPr>
                  </w:pPr>
                  <w:r w:rsidRPr="0052755B">
                    <w:rPr>
                      <w:rFonts w:asciiTheme="majorHAnsi" w:hAnsiTheme="majorHAnsi" w:cs="Arial"/>
                      <w:color w:val="444444"/>
                      <w:sz w:val="23"/>
                      <w:szCs w:val="23"/>
                    </w:rPr>
                    <w:t xml:space="preserve">ECI is designed specifically for leaders who want to discover how to capture, understand and measure community outcomes, and the impact of change initiatives on communities. Co-led by Liz Weaver and Mark </w:t>
                  </w:r>
                  <w:proofErr w:type="spellStart"/>
                  <w:r w:rsidRPr="0052755B">
                    <w:rPr>
                      <w:rFonts w:asciiTheme="majorHAnsi" w:hAnsiTheme="majorHAnsi" w:cs="Arial"/>
                      <w:color w:val="444444"/>
                      <w:sz w:val="23"/>
                      <w:szCs w:val="23"/>
                    </w:rPr>
                    <w:t>Cabaj</w:t>
                  </w:r>
                  <w:proofErr w:type="spellEnd"/>
                  <w:r w:rsidRPr="0052755B">
                    <w:rPr>
                      <w:rFonts w:asciiTheme="majorHAnsi" w:hAnsiTheme="majorHAnsi" w:cs="Arial"/>
                      <w:color w:val="444444"/>
                      <w:sz w:val="23"/>
                      <w:szCs w:val="23"/>
                    </w:rPr>
                    <w:t>, this workshop will provide participants with the tools and processes that will enhance their community change efforts.</w:t>
                  </w:r>
                </w:p>
                <w:p w:rsidR="004B7381" w:rsidRPr="0052755B" w:rsidRDefault="004B7381" w:rsidP="00B618FE">
                  <w:pPr>
                    <w:pStyle w:val="Heading4"/>
                    <w:spacing w:line="360" w:lineRule="atLeast"/>
                    <w:rPr>
                      <w:rFonts w:asciiTheme="majorHAnsi" w:eastAsia="Times New Roman" w:hAnsiTheme="majorHAnsi" w:cs="Arial"/>
                      <w:color w:val="444444"/>
                    </w:rPr>
                  </w:pPr>
                  <w:r w:rsidRPr="0052755B">
                    <w:rPr>
                      <w:rStyle w:val="Strong"/>
                      <w:rFonts w:asciiTheme="majorHAnsi" w:eastAsia="Times New Roman" w:hAnsiTheme="majorHAnsi" w:cs="Arial"/>
                      <w:b/>
                      <w:bCs/>
                      <w:color w:val="404245"/>
                    </w:rPr>
                    <w:t>Participants will have the opportunity to:</w:t>
                  </w:r>
                </w:p>
                <w:p w:rsidR="004B7381" w:rsidRPr="0052755B" w:rsidRDefault="004B7381" w:rsidP="004B7381">
                  <w:pPr>
                    <w:numPr>
                      <w:ilvl w:val="0"/>
                      <w:numId w:val="5"/>
                    </w:numPr>
                    <w:spacing w:before="100" w:beforeAutospacing="1" w:after="100" w:afterAutospacing="1" w:line="360" w:lineRule="atLeast"/>
                    <w:rPr>
                      <w:rFonts w:asciiTheme="majorHAnsi" w:eastAsia="Times New Roman" w:hAnsiTheme="majorHAnsi" w:cs="Arial"/>
                      <w:color w:val="444444"/>
                      <w:sz w:val="23"/>
                      <w:szCs w:val="23"/>
                    </w:rPr>
                  </w:pPr>
                  <w:r w:rsidRPr="0052755B">
                    <w:rPr>
                      <w:rFonts w:asciiTheme="majorHAnsi" w:eastAsia="Times New Roman" w:hAnsiTheme="majorHAnsi" w:cs="Arial"/>
                      <w:color w:val="444444"/>
                      <w:sz w:val="23"/>
                      <w:szCs w:val="23"/>
                    </w:rPr>
                    <w:t xml:space="preserve">Identify the dynamics and patterns of community change </w:t>
                  </w:r>
                </w:p>
                <w:p w:rsidR="004B7381" w:rsidRPr="0052755B" w:rsidRDefault="004B7381" w:rsidP="004B7381">
                  <w:pPr>
                    <w:numPr>
                      <w:ilvl w:val="0"/>
                      <w:numId w:val="5"/>
                    </w:numPr>
                    <w:spacing w:before="100" w:beforeAutospacing="1" w:after="100" w:afterAutospacing="1" w:line="360" w:lineRule="atLeast"/>
                    <w:rPr>
                      <w:rFonts w:asciiTheme="majorHAnsi" w:eastAsia="Times New Roman" w:hAnsiTheme="majorHAnsi" w:cs="Arial"/>
                      <w:color w:val="444444"/>
                      <w:sz w:val="23"/>
                      <w:szCs w:val="23"/>
                    </w:rPr>
                  </w:pPr>
                  <w:r w:rsidRPr="0052755B">
                    <w:rPr>
                      <w:rFonts w:asciiTheme="majorHAnsi" w:eastAsia="Times New Roman" w:hAnsiTheme="majorHAnsi" w:cs="Arial"/>
                      <w:color w:val="444444"/>
                      <w:sz w:val="23"/>
                      <w:szCs w:val="23"/>
                    </w:rPr>
                    <w:t xml:space="preserve">Strengthen your understanding and appetite for evaluation </w:t>
                  </w:r>
                </w:p>
                <w:p w:rsidR="004B7381" w:rsidRPr="0052755B" w:rsidRDefault="004B7381" w:rsidP="004B7381">
                  <w:pPr>
                    <w:numPr>
                      <w:ilvl w:val="0"/>
                      <w:numId w:val="5"/>
                    </w:numPr>
                    <w:spacing w:before="100" w:beforeAutospacing="1" w:after="100" w:afterAutospacing="1" w:line="360" w:lineRule="atLeast"/>
                    <w:rPr>
                      <w:rFonts w:asciiTheme="majorHAnsi" w:eastAsia="Times New Roman" w:hAnsiTheme="majorHAnsi" w:cs="Arial"/>
                      <w:color w:val="444444"/>
                      <w:sz w:val="23"/>
                      <w:szCs w:val="23"/>
                    </w:rPr>
                  </w:pPr>
                  <w:r w:rsidRPr="0052755B">
                    <w:rPr>
                      <w:rFonts w:asciiTheme="majorHAnsi" w:eastAsia="Times New Roman" w:hAnsiTheme="majorHAnsi" w:cs="Arial"/>
                      <w:color w:val="444444"/>
                      <w:sz w:val="23"/>
                      <w:szCs w:val="23"/>
                    </w:rPr>
                    <w:t xml:space="preserve">Explore a variety of evaluation approaches and tools appropriate for community change </w:t>
                  </w:r>
                </w:p>
                <w:p w:rsidR="004B7381" w:rsidRPr="0052755B" w:rsidRDefault="004B7381" w:rsidP="00B618FE">
                  <w:pPr>
                    <w:pStyle w:val="Heading4"/>
                    <w:spacing w:line="360" w:lineRule="atLeast"/>
                    <w:rPr>
                      <w:rFonts w:asciiTheme="majorHAnsi" w:eastAsia="Times New Roman" w:hAnsiTheme="majorHAnsi" w:cs="Arial"/>
                      <w:color w:val="444444"/>
                    </w:rPr>
                  </w:pPr>
                  <w:r w:rsidRPr="0052755B">
                    <w:rPr>
                      <w:rStyle w:val="Strong"/>
                      <w:rFonts w:asciiTheme="majorHAnsi" w:eastAsia="Times New Roman" w:hAnsiTheme="majorHAnsi" w:cs="Arial"/>
                      <w:b/>
                      <w:bCs/>
                      <w:color w:val="444444"/>
                    </w:rPr>
                    <w:t>This workshop is designed for those who:</w:t>
                  </w:r>
                </w:p>
                <w:p w:rsidR="004B7381" w:rsidRPr="0052755B" w:rsidRDefault="004B7381" w:rsidP="004B7381">
                  <w:pPr>
                    <w:numPr>
                      <w:ilvl w:val="0"/>
                      <w:numId w:val="6"/>
                    </w:numPr>
                    <w:spacing w:before="100" w:beforeAutospacing="1" w:after="100" w:afterAutospacing="1" w:line="360" w:lineRule="atLeast"/>
                    <w:rPr>
                      <w:rFonts w:asciiTheme="majorHAnsi" w:eastAsia="Times New Roman" w:hAnsiTheme="majorHAnsi" w:cs="Arial"/>
                      <w:color w:val="444444"/>
                      <w:sz w:val="23"/>
                      <w:szCs w:val="23"/>
                    </w:rPr>
                  </w:pPr>
                  <w:r w:rsidRPr="0052755B">
                    <w:rPr>
                      <w:rFonts w:asciiTheme="majorHAnsi" w:eastAsia="Times New Roman" w:hAnsiTheme="majorHAnsi" w:cs="Arial"/>
                      <w:color w:val="444444"/>
                      <w:sz w:val="23"/>
                      <w:szCs w:val="23"/>
                    </w:rPr>
                    <w:t xml:space="preserve">Desire new ways to evaluate change their communities </w:t>
                  </w:r>
                </w:p>
                <w:p w:rsidR="004B7381" w:rsidRPr="0052755B" w:rsidRDefault="004B7381" w:rsidP="004B7381">
                  <w:pPr>
                    <w:numPr>
                      <w:ilvl w:val="0"/>
                      <w:numId w:val="6"/>
                    </w:numPr>
                    <w:spacing w:before="100" w:beforeAutospacing="1" w:after="100" w:afterAutospacing="1" w:line="360" w:lineRule="atLeast"/>
                    <w:rPr>
                      <w:rFonts w:asciiTheme="majorHAnsi" w:eastAsia="Times New Roman" w:hAnsiTheme="majorHAnsi" w:cs="Arial"/>
                      <w:color w:val="444444"/>
                      <w:sz w:val="23"/>
                      <w:szCs w:val="23"/>
                    </w:rPr>
                  </w:pPr>
                  <w:r w:rsidRPr="0052755B">
                    <w:rPr>
                      <w:rFonts w:asciiTheme="majorHAnsi" w:eastAsia="Times New Roman" w:hAnsiTheme="majorHAnsi" w:cs="Arial"/>
                      <w:color w:val="444444"/>
                      <w:sz w:val="23"/>
                      <w:szCs w:val="23"/>
                    </w:rPr>
                    <w:t xml:space="preserve">Are involved in efforts to 'move the needle' on homelessness, poverty, health, environmental sustainability, immigration, early childhood development issues, and other elements of a healthy community </w:t>
                  </w:r>
                </w:p>
                <w:p w:rsidR="004B7381" w:rsidRPr="0052755B" w:rsidRDefault="004B7381" w:rsidP="004B7381">
                  <w:pPr>
                    <w:numPr>
                      <w:ilvl w:val="0"/>
                      <w:numId w:val="6"/>
                    </w:numPr>
                    <w:spacing w:before="100" w:beforeAutospacing="1" w:after="100" w:afterAutospacing="1" w:line="360" w:lineRule="atLeast"/>
                    <w:rPr>
                      <w:rFonts w:asciiTheme="majorHAnsi" w:eastAsia="Times New Roman" w:hAnsiTheme="majorHAnsi" w:cs="Arial"/>
                      <w:color w:val="444444"/>
                      <w:sz w:val="23"/>
                      <w:szCs w:val="23"/>
                    </w:rPr>
                  </w:pPr>
                  <w:r w:rsidRPr="0052755B">
                    <w:rPr>
                      <w:rFonts w:asciiTheme="majorHAnsi" w:eastAsia="Times New Roman" w:hAnsiTheme="majorHAnsi" w:cs="Arial"/>
                      <w:color w:val="444444"/>
                      <w:sz w:val="23"/>
                      <w:szCs w:val="23"/>
                    </w:rPr>
                    <w:t xml:space="preserve">Provide leadership and support to evaluation efforts and want to increase knowledge, skills and capacity </w:t>
                  </w:r>
                </w:p>
                <w:p w:rsidR="004B7381" w:rsidRPr="0052755B" w:rsidRDefault="004B7381" w:rsidP="00B618FE">
                  <w:pPr>
                    <w:pStyle w:val="NormalWeb"/>
                    <w:spacing w:after="240" w:afterAutospacing="0" w:line="360" w:lineRule="atLeast"/>
                    <w:rPr>
                      <w:rFonts w:asciiTheme="majorHAnsi" w:hAnsiTheme="majorHAnsi" w:cs="Arial"/>
                      <w:color w:val="444444"/>
                      <w:sz w:val="23"/>
                      <w:szCs w:val="23"/>
                    </w:rPr>
                  </w:pPr>
                  <w:r w:rsidRPr="0052755B">
                    <w:rPr>
                      <w:rFonts w:asciiTheme="majorHAnsi" w:hAnsiTheme="majorHAnsi" w:cs="Arial"/>
                      <w:color w:val="444444"/>
                      <w:sz w:val="23"/>
                      <w:szCs w:val="23"/>
                    </w:rPr>
                    <w:t xml:space="preserve">This event hosted in Calgary in 2013 was oversubscribed so early registration is encouraged. </w:t>
                  </w:r>
                  <w:hyperlink r:id="rId18" w:history="1">
                    <w:r w:rsidRPr="0052755B">
                      <w:rPr>
                        <w:rStyle w:val="Hyperlink"/>
                        <w:rFonts w:asciiTheme="majorHAnsi" w:hAnsiTheme="majorHAnsi" w:cs="Arial"/>
                        <w:b/>
                        <w:bCs/>
                        <w:color w:val="3160B0"/>
                        <w:sz w:val="23"/>
                        <w:szCs w:val="23"/>
                      </w:rPr>
                      <w:t>Register now</w:t>
                    </w:r>
                  </w:hyperlink>
                </w:p>
                <w:p w:rsidR="004B7381" w:rsidRPr="0052755B" w:rsidRDefault="004B7381" w:rsidP="00B618FE">
                  <w:pPr>
                    <w:pStyle w:val="Heading4"/>
                    <w:spacing w:line="360" w:lineRule="atLeast"/>
                    <w:rPr>
                      <w:rFonts w:asciiTheme="majorHAnsi" w:eastAsia="Times New Roman" w:hAnsiTheme="majorHAnsi" w:cs="Arial"/>
                      <w:color w:val="444444"/>
                    </w:rPr>
                  </w:pPr>
                  <w:r w:rsidRPr="0052755B">
                    <w:rPr>
                      <w:rStyle w:val="Strong"/>
                      <w:rFonts w:asciiTheme="majorHAnsi" w:eastAsia="Times New Roman" w:hAnsiTheme="majorHAnsi" w:cs="Arial"/>
                      <w:b/>
                      <w:bCs/>
                      <w:color w:val="444444"/>
                    </w:rPr>
                    <w:t>Learn more:</w:t>
                  </w:r>
                </w:p>
                <w:p w:rsidR="004B7381" w:rsidRPr="0052755B" w:rsidRDefault="000E08F4" w:rsidP="00B618FE">
                  <w:pPr>
                    <w:pStyle w:val="NormalWeb"/>
                    <w:spacing w:after="240" w:afterAutospacing="0" w:line="360" w:lineRule="atLeast"/>
                    <w:rPr>
                      <w:rFonts w:asciiTheme="majorHAnsi" w:hAnsiTheme="majorHAnsi" w:cs="Arial"/>
                      <w:color w:val="444444"/>
                      <w:sz w:val="23"/>
                      <w:szCs w:val="23"/>
                    </w:rPr>
                  </w:pPr>
                  <w:hyperlink r:id="rId19" w:history="1">
                    <w:r w:rsidR="004B7381" w:rsidRPr="0052755B">
                      <w:rPr>
                        <w:rStyle w:val="Hyperlink"/>
                        <w:rFonts w:asciiTheme="majorHAnsi" w:hAnsiTheme="majorHAnsi" w:cs="Arial"/>
                        <w:b/>
                        <w:bCs/>
                        <w:color w:val="3575E3"/>
                        <w:sz w:val="23"/>
                        <w:szCs w:val="23"/>
                      </w:rPr>
                      <w:t>Event Webpage</w:t>
                    </w:r>
                  </w:hyperlink>
                  <w:r w:rsidR="004B7381" w:rsidRPr="0052755B">
                    <w:rPr>
                      <w:rFonts w:asciiTheme="majorHAnsi" w:hAnsiTheme="majorHAnsi" w:cs="Arial"/>
                      <w:color w:val="444444"/>
                      <w:sz w:val="23"/>
                      <w:szCs w:val="23"/>
                    </w:rPr>
                    <w:t xml:space="preserve">  |  </w:t>
                  </w:r>
                  <w:hyperlink r:id="rId20" w:history="1">
                    <w:r w:rsidR="004B7381" w:rsidRPr="0052755B">
                      <w:rPr>
                        <w:rStyle w:val="Hyperlink"/>
                        <w:rFonts w:asciiTheme="majorHAnsi" w:hAnsiTheme="majorHAnsi" w:cs="Arial"/>
                        <w:b/>
                        <w:bCs/>
                        <w:color w:val="3575E3"/>
                        <w:sz w:val="23"/>
                        <w:szCs w:val="23"/>
                      </w:rPr>
                      <w:t>Learning Agenda</w:t>
                    </w:r>
                  </w:hyperlink>
                  <w:r w:rsidR="004B7381" w:rsidRPr="0052755B">
                    <w:rPr>
                      <w:rFonts w:asciiTheme="majorHAnsi" w:hAnsiTheme="majorHAnsi" w:cs="Arial"/>
                      <w:color w:val="444444"/>
                      <w:sz w:val="23"/>
                      <w:szCs w:val="23"/>
                    </w:rPr>
                    <w:t xml:space="preserve">  |  </w:t>
                  </w:r>
                  <w:hyperlink r:id="rId21" w:history="1">
                    <w:r w:rsidR="004B7381" w:rsidRPr="0052755B">
                      <w:rPr>
                        <w:rStyle w:val="Hyperlink"/>
                        <w:rFonts w:asciiTheme="majorHAnsi" w:hAnsiTheme="majorHAnsi" w:cs="Arial"/>
                        <w:b/>
                        <w:bCs/>
                        <w:color w:val="3575E3"/>
                        <w:sz w:val="23"/>
                        <w:szCs w:val="23"/>
                      </w:rPr>
                      <w:t>Cost &amp; Logistics</w:t>
                    </w:r>
                  </w:hyperlink>
                  <w:r w:rsidR="004B7381" w:rsidRPr="0052755B">
                    <w:rPr>
                      <w:rFonts w:asciiTheme="majorHAnsi" w:hAnsiTheme="majorHAnsi" w:cs="Arial"/>
                      <w:color w:val="444444"/>
                      <w:sz w:val="23"/>
                      <w:szCs w:val="23"/>
                    </w:rPr>
                    <w:t xml:space="preserve">  | </w:t>
                  </w:r>
                  <w:hyperlink r:id="rId22" w:history="1">
                    <w:r w:rsidR="004B7381" w:rsidRPr="0052755B">
                      <w:rPr>
                        <w:rStyle w:val="Hyperlink"/>
                        <w:rFonts w:asciiTheme="majorHAnsi" w:hAnsiTheme="majorHAnsi" w:cs="Arial"/>
                        <w:b/>
                        <w:bCs/>
                        <w:color w:val="3575E3"/>
                        <w:sz w:val="23"/>
                        <w:szCs w:val="23"/>
                      </w:rPr>
                      <w:t>Faculty</w:t>
                    </w:r>
                  </w:hyperlink>
                </w:p>
                <w:p w:rsidR="004B7381" w:rsidRPr="0052755B" w:rsidRDefault="004B7381" w:rsidP="00B618FE">
                  <w:pPr>
                    <w:pStyle w:val="NormalWeb"/>
                    <w:spacing w:after="240" w:afterAutospacing="0" w:line="360" w:lineRule="atLeast"/>
                    <w:rPr>
                      <w:rFonts w:asciiTheme="majorHAnsi" w:hAnsiTheme="majorHAnsi" w:cs="Arial"/>
                      <w:color w:val="444444"/>
                      <w:sz w:val="23"/>
                      <w:szCs w:val="23"/>
                    </w:rPr>
                  </w:pPr>
                  <w:r w:rsidRPr="0052755B">
                    <w:rPr>
                      <w:rFonts w:asciiTheme="majorHAnsi" w:hAnsiTheme="majorHAnsi" w:cs="Arial"/>
                      <w:color w:val="444444"/>
                      <w:sz w:val="23"/>
                      <w:szCs w:val="23"/>
                    </w:rPr>
                    <w:t xml:space="preserve">ECI is also being presented in </w:t>
                  </w:r>
                  <w:r w:rsidRPr="0052755B">
                    <w:rPr>
                      <w:rStyle w:val="Strong"/>
                      <w:rFonts w:asciiTheme="majorHAnsi" w:hAnsiTheme="majorHAnsi" w:cs="Arial"/>
                      <w:color w:val="444444"/>
                      <w:sz w:val="23"/>
                      <w:szCs w:val="23"/>
                    </w:rPr>
                    <w:t>Halifax, NS, June 2-4</w:t>
                  </w:r>
                  <w:r w:rsidRPr="0052755B">
                    <w:rPr>
                      <w:rFonts w:asciiTheme="majorHAnsi" w:hAnsiTheme="majorHAnsi" w:cs="Arial"/>
                      <w:color w:val="444444"/>
                      <w:sz w:val="23"/>
                      <w:szCs w:val="23"/>
                    </w:rPr>
                    <w:t xml:space="preserve">. </w:t>
                  </w:r>
                  <w:hyperlink r:id="rId23" w:history="1">
                    <w:r w:rsidRPr="0052755B">
                      <w:rPr>
                        <w:rStyle w:val="Hyperlink"/>
                        <w:rFonts w:asciiTheme="majorHAnsi" w:hAnsiTheme="majorHAnsi" w:cs="Arial"/>
                        <w:b/>
                        <w:bCs/>
                        <w:color w:val="3160B0"/>
                        <w:sz w:val="23"/>
                        <w:szCs w:val="23"/>
                      </w:rPr>
                      <w:t>Register here</w:t>
                    </w:r>
                  </w:hyperlink>
                  <w:r w:rsidRPr="0052755B">
                    <w:rPr>
                      <w:rFonts w:asciiTheme="majorHAnsi" w:hAnsiTheme="majorHAnsi" w:cs="Arial"/>
                      <w:color w:val="444444"/>
                      <w:sz w:val="23"/>
                      <w:szCs w:val="23"/>
                    </w:rPr>
                    <w:t>.</w:t>
                  </w:r>
                </w:p>
              </w:tc>
            </w:tr>
          </w:tbl>
          <w:p w:rsidR="004B7381" w:rsidRPr="0052755B" w:rsidRDefault="004B7381" w:rsidP="00B618FE">
            <w:pPr>
              <w:rPr>
                <w:rFonts w:asciiTheme="majorHAnsi" w:eastAsia="Times New Roman" w:hAnsiTheme="majorHAnsi"/>
                <w:sz w:val="20"/>
                <w:szCs w:val="20"/>
              </w:rPr>
            </w:pPr>
          </w:p>
        </w:tc>
      </w:tr>
      <w:tr w:rsidR="004B7381" w:rsidRPr="0052755B" w:rsidTr="00B618FE">
        <w:trPr>
          <w:tblCellSpacing w:w="0" w:type="dxa"/>
          <w:jc w:val="center"/>
        </w:trPr>
        <w:tc>
          <w:tcPr>
            <w:tcW w:w="5000" w:type="pct"/>
            <w:hideMark/>
          </w:tcPr>
          <w:p w:rsidR="004B7381" w:rsidRPr="0052755B" w:rsidRDefault="004B7381" w:rsidP="00B618FE">
            <w:pPr>
              <w:pStyle w:val="Heading1"/>
              <w:spacing w:line="360" w:lineRule="atLeast"/>
              <w:jc w:val="center"/>
              <w:rPr>
                <w:rFonts w:asciiTheme="majorHAnsi" w:eastAsia="Times New Roman" w:hAnsiTheme="majorHAnsi" w:cs="Arial"/>
                <w:noProof/>
                <w:color w:val="0000FF"/>
              </w:rPr>
            </w:pPr>
          </w:p>
        </w:tc>
      </w:tr>
      <w:tr w:rsidR="004B7381" w:rsidRPr="0052755B" w:rsidTr="00B618FE">
        <w:trPr>
          <w:tblCellSpacing w:w="0" w:type="dxa"/>
          <w:jc w:val="center"/>
        </w:trPr>
        <w:tc>
          <w:tcPr>
            <w:tcW w:w="5000" w:type="pct"/>
            <w:hideMark/>
          </w:tcPr>
          <w:tbl>
            <w:tblPr>
              <w:tblW w:w="5000" w:type="pct"/>
              <w:tblCellSpacing w:w="0" w:type="dxa"/>
              <w:tblCellMar>
                <w:left w:w="0" w:type="dxa"/>
                <w:right w:w="0" w:type="dxa"/>
              </w:tblCellMar>
              <w:tblLook w:val="04A0"/>
            </w:tblPr>
            <w:tblGrid>
              <w:gridCol w:w="9360"/>
            </w:tblGrid>
            <w:tr w:rsidR="004B7381" w:rsidRPr="0052755B" w:rsidTr="00B618FE">
              <w:trPr>
                <w:tblCellSpacing w:w="0" w:type="dxa"/>
              </w:trPr>
              <w:tc>
                <w:tcPr>
                  <w:tcW w:w="0" w:type="auto"/>
                  <w:tcMar>
                    <w:top w:w="0" w:type="dxa"/>
                    <w:left w:w="150" w:type="dxa"/>
                    <w:bottom w:w="0" w:type="dxa"/>
                    <w:right w:w="150" w:type="dxa"/>
                  </w:tcMar>
                  <w:hideMark/>
                </w:tcPr>
                <w:p w:rsidR="004B7381" w:rsidRPr="0052755B" w:rsidRDefault="000E08F4" w:rsidP="00B618FE">
                  <w:pPr>
                    <w:spacing w:line="360" w:lineRule="atLeast"/>
                    <w:jc w:val="center"/>
                    <w:rPr>
                      <w:rFonts w:asciiTheme="majorHAnsi" w:eastAsia="Times New Roman" w:hAnsiTheme="majorHAnsi" w:cs="Arial"/>
                      <w:color w:val="444444"/>
                      <w:sz w:val="23"/>
                      <w:szCs w:val="23"/>
                    </w:rPr>
                  </w:pPr>
                  <w:r w:rsidRPr="000E08F4">
                    <w:rPr>
                      <w:rFonts w:asciiTheme="majorHAnsi" w:eastAsia="Times New Roman" w:hAnsiTheme="majorHAnsi" w:cs="Arial"/>
                      <w:color w:val="444444"/>
                      <w:sz w:val="23"/>
                      <w:szCs w:val="23"/>
                    </w:rPr>
                    <w:pict>
                      <v:rect id="_x0000_i1025" style="width:468pt;height:1.5pt" o:hralign="center" o:hrstd="t" o:hr="t" fillcolor="#a0a0a0" stroked="f"/>
                    </w:pict>
                  </w:r>
                </w:p>
                <w:p w:rsidR="004B7381" w:rsidRPr="0052755B" w:rsidRDefault="004B7381" w:rsidP="00B618FE">
                  <w:pPr>
                    <w:pStyle w:val="Heading2"/>
                    <w:spacing w:line="360" w:lineRule="atLeast"/>
                    <w:rPr>
                      <w:rFonts w:asciiTheme="majorHAnsi" w:eastAsia="Times New Roman" w:hAnsiTheme="majorHAnsi" w:cs="Arial"/>
                      <w:color w:val="444444"/>
                    </w:rPr>
                  </w:pPr>
                  <w:r w:rsidRPr="0052755B">
                    <w:rPr>
                      <w:rFonts w:asciiTheme="majorHAnsi" w:eastAsia="Times New Roman" w:hAnsiTheme="majorHAnsi" w:cs="Arial"/>
                      <w:color w:val="444444"/>
                      <w:shd w:val="clear" w:color="auto" w:fill="FFFFFF"/>
                    </w:rPr>
                    <w:t>Announcing Collective Impact Summit</w:t>
                  </w:r>
                </w:p>
                <w:p w:rsidR="004B7381" w:rsidRPr="0052755B" w:rsidRDefault="004B7381" w:rsidP="00B618FE">
                  <w:pPr>
                    <w:pStyle w:val="NormalWeb"/>
                    <w:spacing w:after="240" w:afterAutospacing="0" w:line="360" w:lineRule="atLeast"/>
                    <w:rPr>
                      <w:rFonts w:asciiTheme="majorHAnsi" w:hAnsiTheme="majorHAnsi" w:cs="Arial"/>
                      <w:color w:val="444444"/>
                      <w:sz w:val="23"/>
                      <w:szCs w:val="23"/>
                    </w:rPr>
                  </w:pPr>
                  <w:r w:rsidRPr="0052755B">
                    <w:rPr>
                      <w:rFonts w:asciiTheme="majorHAnsi" w:hAnsiTheme="majorHAnsi"/>
                      <w:noProof/>
                    </w:rPr>
                    <w:drawing>
                      <wp:anchor distT="0" distB="0" distL="0" distR="0" simplePos="0" relativeHeight="251663360" behindDoc="0" locked="0" layoutInCell="1" allowOverlap="0">
                        <wp:simplePos x="0" y="0"/>
                        <wp:positionH relativeFrom="column">
                          <wp:align>right</wp:align>
                        </wp:positionH>
                        <wp:positionV relativeFrom="line">
                          <wp:posOffset>0</wp:posOffset>
                        </wp:positionV>
                        <wp:extent cx="2743200" cy="2743200"/>
                        <wp:effectExtent l="19050" t="0" r="0" b="0"/>
                        <wp:wrapSquare wrapText="bothSides"/>
                        <wp:docPr id="16" name="Picture 2" descr="iStock_000005378110XSmall_Stefanie_Timmer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tock_000005378110XSmall_Stefanie_Timmermann"/>
                                <pic:cNvPicPr>
                                  <a:picLocks noChangeAspect="1" noChangeArrowheads="1"/>
                                </pic:cNvPicPr>
                              </pic:nvPicPr>
                              <pic:blipFill>
                                <a:blip r:link="rId24" cstate="print"/>
                                <a:srcRect/>
                                <a:stretch>
                                  <a:fillRect/>
                                </a:stretch>
                              </pic:blipFill>
                              <pic:spPr bwMode="auto">
                                <a:xfrm>
                                  <a:off x="0" y="0"/>
                                  <a:ext cx="2743200" cy="2743200"/>
                                </a:xfrm>
                                <a:prstGeom prst="rect">
                                  <a:avLst/>
                                </a:prstGeom>
                                <a:noFill/>
                              </pic:spPr>
                            </pic:pic>
                          </a:graphicData>
                        </a:graphic>
                      </wp:anchor>
                    </w:drawing>
                  </w:r>
                  <w:r w:rsidRPr="0052755B">
                    <w:rPr>
                      <w:rFonts w:asciiTheme="majorHAnsi" w:hAnsiTheme="majorHAnsi" w:cs="Arial"/>
                      <w:color w:val="5A5A58"/>
                      <w:sz w:val="21"/>
                      <w:szCs w:val="21"/>
                    </w:rPr>
                    <w:t xml:space="preserve">This year, in place of our annual CCI event, Tamarack will be hosting a </w:t>
                  </w:r>
                  <w:r w:rsidRPr="0052755B">
                    <w:rPr>
                      <w:rStyle w:val="Strong"/>
                      <w:rFonts w:asciiTheme="majorHAnsi" w:hAnsiTheme="majorHAnsi" w:cs="Arial"/>
                      <w:color w:val="3160B0"/>
                      <w:sz w:val="21"/>
                      <w:szCs w:val="21"/>
                    </w:rPr>
                    <w:t>Collective Impact Summit</w:t>
                  </w:r>
                  <w:r w:rsidRPr="0052755B">
                    <w:rPr>
                      <w:rFonts w:asciiTheme="majorHAnsi" w:hAnsiTheme="majorHAnsi" w:cs="Arial"/>
                      <w:color w:val="5A5A58"/>
                      <w:sz w:val="21"/>
                      <w:szCs w:val="21"/>
                    </w:rPr>
                    <w:t xml:space="preserve"> at the Hilton Airport Hotel in </w:t>
                  </w:r>
                  <w:r w:rsidRPr="0052755B">
                    <w:rPr>
                      <w:rStyle w:val="Strong"/>
                      <w:rFonts w:asciiTheme="majorHAnsi" w:hAnsiTheme="majorHAnsi" w:cs="Arial"/>
                      <w:color w:val="5A5A58"/>
                      <w:sz w:val="21"/>
                      <w:szCs w:val="21"/>
                    </w:rPr>
                    <w:t>Toronto, ON, Oct. 6-10</w:t>
                  </w:r>
                  <w:r w:rsidRPr="0052755B">
                    <w:rPr>
                      <w:rFonts w:asciiTheme="majorHAnsi" w:hAnsiTheme="majorHAnsi" w:cs="Arial"/>
                      <w:color w:val="5A5A58"/>
                      <w:sz w:val="21"/>
                      <w:szCs w:val="21"/>
                    </w:rPr>
                    <w:t xml:space="preserve">. Guest speakers at the summit will include Melody Barnes, former Director of the White House Domestic Policy Council and current Chair of the Aspen Institute’s Forum for Community Solutions; John </w:t>
                  </w:r>
                  <w:proofErr w:type="spellStart"/>
                  <w:r w:rsidRPr="0052755B">
                    <w:rPr>
                      <w:rFonts w:asciiTheme="majorHAnsi" w:hAnsiTheme="majorHAnsi" w:cs="Arial"/>
                      <w:color w:val="5A5A58"/>
                      <w:sz w:val="21"/>
                      <w:szCs w:val="21"/>
                    </w:rPr>
                    <w:t>Kania</w:t>
                  </w:r>
                  <w:proofErr w:type="spellEnd"/>
                  <w:r w:rsidRPr="0052755B">
                    <w:rPr>
                      <w:rFonts w:asciiTheme="majorHAnsi" w:hAnsiTheme="majorHAnsi" w:cs="Arial"/>
                      <w:color w:val="5A5A58"/>
                      <w:sz w:val="21"/>
                      <w:szCs w:val="21"/>
                    </w:rPr>
                    <w:t xml:space="preserve">, Managing Director of FSG; Jay Connor, Founder of Learning Ovations and Working Differently, and many other great practitioners and thought leaders working in Collective Impact. Subsidized pricing will be available to teams and registration will open soon. </w:t>
                  </w:r>
                </w:p>
                <w:p w:rsidR="004B7381" w:rsidRPr="0052755B" w:rsidRDefault="004B7381" w:rsidP="00B618FE">
                  <w:pPr>
                    <w:pStyle w:val="Heading4"/>
                    <w:spacing w:after="240" w:afterAutospacing="0" w:line="360" w:lineRule="atLeast"/>
                    <w:rPr>
                      <w:rFonts w:asciiTheme="majorHAnsi" w:eastAsia="Times New Roman" w:hAnsiTheme="majorHAnsi" w:cs="Arial"/>
                      <w:color w:val="444444"/>
                    </w:rPr>
                  </w:pPr>
                  <w:r w:rsidRPr="0052755B">
                    <w:rPr>
                      <w:rFonts w:asciiTheme="majorHAnsi" w:eastAsia="Times New Roman" w:hAnsiTheme="majorHAnsi" w:cs="Arial"/>
                      <w:color w:val="3160B0"/>
                      <w:sz w:val="21"/>
                      <w:szCs w:val="21"/>
                    </w:rPr>
                    <w:t>Stay tuned for details!</w:t>
                  </w:r>
                </w:p>
              </w:tc>
            </w:tr>
          </w:tbl>
          <w:p w:rsidR="004B7381" w:rsidRPr="0052755B" w:rsidRDefault="004B7381" w:rsidP="00B618FE">
            <w:pPr>
              <w:rPr>
                <w:rFonts w:asciiTheme="majorHAnsi" w:eastAsia="Times New Roman" w:hAnsiTheme="majorHAnsi"/>
                <w:sz w:val="20"/>
                <w:szCs w:val="20"/>
              </w:rPr>
            </w:pPr>
          </w:p>
        </w:tc>
      </w:tr>
    </w:tbl>
    <w:p w:rsidR="004B7381" w:rsidRPr="0052755B" w:rsidRDefault="004B7381" w:rsidP="007A75DC">
      <w:pPr>
        <w:spacing w:line="240" w:lineRule="auto"/>
        <w:rPr>
          <w:rFonts w:asciiTheme="majorHAnsi" w:hAnsiTheme="majorHAnsi"/>
          <w:sz w:val="28"/>
          <w:szCs w:val="28"/>
        </w:rPr>
      </w:pPr>
    </w:p>
    <w:p w:rsidR="004B7381" w:rsidRPr="0052755B" w:rsidRDefault="004B7381" w:rsidP="004B7381">
      <w:pPr>
        <w:spacing w:line="240" w:lineRule="auto"/>
        <w:jc w:val="center"/>
        <w:rPr>
          <w:rFonts w:asciiTheme="majorHAnsi" w:hAnsiTheme="majorHAnsi"/>
          <w:sz w:val="28"/>
          <w:szCs w:val="28"/>
        </w:rPr>
      </w:pPr>
    </w:p>
    <w:p w:rsidR="004B7381" w:rsidRPr="0052755B" w:rsidRDefault="004B7381" w:rsidP="004B7381">
      <w:pPr>
        <w:spacing w:line="240" w:lineRule="auto"/>
        <w:jc w:val="center"/>
        <w:rPr>
          <w:rFonts w:asciiTheme="majorHAnsi" w:hAnsiTheme="majorHAnsi"/>
          <w:sz w:val="28"/>
          <w:szCs w:val="28"/>
        </w:rPr>
      </w:pPr>
      <w:r w:rsidRPr="0052755B">
        <w:rPr>
          <w:rFonts w:asciiTheme="majorHAnsi" w:hAnsiTheme="majorHAnsi"/>
          <w:noProof/>
          <w:sz w:val="28"/>
          <w:szCs w:val="28"/>
          <w:lang w:eastAsia="en-CA"/>
        </w:rPr>
        <w:drawing>
          <wp:inline distT="0" distB="0" distL="0" distR="0">
            <wp:extent cx="5876925" cy="97949"/>
            <wp:effectExtent l="19050" t="0" r="0" b="0"/>
            <wp:docPr id="12"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4B7381" w:rsidRPr="0052755B" w:rsidRDefault="004B7381" w:rsidP="004B7381">
      <w:pPr>
        <w:spacing w:line="240" w:lineRule="auto"/>
        <w:jc w:val="center"/>
        <w:rPr>
          <w:rFonts w:asciiTheme="majorHAnsi" w:hAnsiTheme="majorHAnsi"/>
          <w:sz w:val="28"/>
          <w:szCs w:val="28"/>
        </w:rPr>
      </w:pPr>
      <w:r w:rsidRPr="0052755B">
        <w:rPr>
          <w:rFonts w:asciiTheme="majorHAnsi" w:hAnsiTheme="majorHAnsi"/>
          <w:sz w:val="28"/>
          <w:szCs w:val="28"/>
        </w:rPr>
        <w:t>Do you have a resource, event or information you would like to share?</w:t>
      </w:r>
    </w:p>
    <w:p w:rsidR="004B7381" w:rsidRPr="0052755B" w:rsidRDefault="004B7381" w:rsidP="004B7381">
      <w:pPr>
        <w:spacing w:line="240" w:lineRule="auto"/>
        <w:jc w:val="center"/>
        <w:rPr>
          <w:rFonts w:asciiTheme="majorHAnsi" w:hAnsiTheme="majorHAnsi"/>
          <w:sz w:val="28"/>
          <w:szCs w:val="28"/>
        </w:rPr>
      </w:pPr>
      <w:r w:rsidRPr="0052755B">
        <w:rPr>
          <w:rFonts w:asciiTheme="majorHAnsi" w:hAnsiTheme="majorHAnsi"/>
          <w:sz w:val="28"/>
          <w:szCs w:val="28"/>
        </w:rPr>
        <w:t xml:space="preserve">Send it to </w:t>
      </w:r>
      <w:hyperlink r:id="rId25" w:history="1">
        <w:r w:rsidRPr="0052755B">
          <w:rPr>
            <w:rStyle w:val="Hyperlink"/>
            <w:rFonts w:asciiTheme="majorHAnsi" w:hAnsiTheme="majorHAnsi"/>
            <w:sz w:val="28"/>
            <w:szCs w:val="28"/>
          </w:rPr>
          <w:t>cindylisecchn@shaw.ca</w:t>
        </w:r>
      </w:hyperlink>
      <w:r w:rsidRPr="0052755B">
        <w:rPr>
          <w:rFonts w:asciiTheme="majorHAnsi" w:hAnsiTheme="majorHAnsi"/>
          <w:sz w:val="28"/>
          <w:szCs w:val="28"/>
        </w:rPr>
        <w:t xml:space="preserve"> and it will be included in the weekly Health Matters Newsletter</w:t>
      </w:r>
    </w:p>
    <w:p w:rsidR="004B7381" w:rsidRPr="0052755B" w:rsidRDefault="004B7381" w:rsidP="004B7381">
      <w:pPr>
        <w:spacing w:line="240" w:lineRule="auto"/>
        <w:rPr>
          <w:rFonts w:asciiTheme="majorHAnsi" w:eastAsia="Times New Roman" w:hAnsiTheme="majorHAnsi" w:cs="Arial"/>
          <w:color w:val="505050"/>
          <w:sz w:val="21"/>
          <w:szCs w:val="21"/>
          <w:lang w:eastAsia="en-CA"/>
        </w:rPr>
      </w:pPr>
    </w:p>
    <w:p w:rsidR="004B7381" w:rsidRPr="0052755B" w:rsidRDefault="004B7381" w:rsidP="004B7381">
      <w:pPr>
        <w:spacing w:line="240" w:lineRule="auto"/>
        <w:rPr>
          <w:rFonts w:asciiTheme="majorHAnsi" w:hAnsiTheme="majorHAnsi"/>
        </w:rPr>
      </w:pPr>
    </w:p>
    <w:p w:rsidR="004B7381" w:rsidRPr="0052755B" w:rsidRDefault="004B7381" w:rsidP="004B7381">
      <w:pPr>
        <w:spacing w:line="240" w:lineRule="auto"/>
        <w:rPr>
          <w:rFonts w:asciiTheme="majorHAnsi" w:hAnsiTheme="majorHAnsi"/>
        </w:rPr>
      </w:pPr>
    </w:p>
    <w:p w:rsidR="004B7381" w:rsidRPr="0052755B" w:rsidRDefault="004B7381" w:rsidP="004B7381">
      <w:pPr>
        <w:spacing w:line="240" w:lineRule="auto"/>
        <w:rPr>
          <w:rFonts w:asciiTheme="majorHAnsi" w:hAnsiTheme="majorHAnsi"/>
        </w:rPr>
      </w:pPr>
    </w:p>
    <w:p w:rsidR="004B7381" w:rsidRPr="0052755B" w:rsidRDefault="004B7381" w:rsidP="004B7381">
      <w:pPr>
        <w:spacing w:line="240" w:lineRule="auto"/>
        <w:rPr>
          <w:rFonts w:asciiTheme="majorHAnsi" w:hAnsiTheme="majorHAnsi"/>
        </w:rPr>
      </w:pPr>
    </w:p>
    <w:p w:rsidR="004B7381" w:rsidRPr="0052755B" w:rsidRDefault="004B7381" w:rsidP="004B7381">
      <w:pPr>
        <w:spacing w:line="240" w:lineRule="auto"/>
        <w:rPr>
          <w:rFonts w:asciiTheme="majorHAnsi" w:hAnsiTheme="majorHAnsi"/>
        </w:rPr>
      </w:pPr>
    </w:p>
    <w:p w:rsidR="004B7381" w:rsidRPr="0052755B" w:rsidRDefault="004B7381" w:rsidP="004B7381">
      <w:pPr>
        <w:spacing w:line="240" w:lineRule="auto"/>
        <w:rPr>
          <w:rFonts w:asciiTheme="majorHAnsi" w:hAnsiTheme="majorHAnsi"/>
        </w:rPr>
      </w:pPr>
    </w:p>
    <w:p w:rsidR="004B7381" w:rsidRPr="0052755B" w:rsidRDefault="004B7381" w:rsidP="004B7381">
      <w:pPr>
        <w:spacing w:line="240" w:lineRule="auto"/>
        <w:rPr>
          <w:rFonts w:asciiTheme="majorHAnsi" w:hAnsiTheme="majorHAnsi"/>
        </w:rPr>
      </w:pPr>
    </w:p>
    <w:p w:rsidR="00023588" w:rsidRPr="0052755B" w:rsidRDefault="00023588">
      <w:pPr>
        <w:rPr>
          <w:rFonts w:asciiTheme="majorHAnsi" w:hAnsiTheme="majorHAnsi"/>
        </w:rPr>
      </w:pPr>
    </w:p>
    <w:sectPr w:rsidR="00023588" w:rsidRPr="0052755B" w:rsidSect="0002358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E07C7"/>
    <w:multiLevelType w:val="hybridMultilevel"/>
    <w:tmpl w:val="67FA7862"/>
    <w:lvl w:ilvl="0" w:tplc="1009000D">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
    <w:nsid w:val="2D0B3E22"/>
    <w:multiLevelType w:val="multilevel"/>
    <w:tmpl w:val="A88CAE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84A25D1"/>
    <w:multiLevelType w:val="multilevel"/>
    <w:tmpl w:val="F32C85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F3904A7"/>
    <w:multiLevelType w:val="hybridMultilevel"/>
    <w:tmpl w:val="E91A2C44"/>
    <w:lvl w:ilvl="0" w:tplc="A23C4E74">
      <w:start w:val="1"/>
      <w:numFmt w:val="bullet"/>
      <w:lvlText w:val=""/>
      <w:lvlJc w:val="center"/>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C6F4F76"/>
    <w:multiLevelType w:val="multilevel"/>
    <w:tmpl w:val="42FA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DA352A"/>
    <w:multiLevelType w:val="hybridMultilevel"/>
    <w:tmpl w:val="BA7260F2"/>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F720303"/>
    <w:multiLevelType w:val="multilevel"/>
    <w:tmpl w:val="70A86E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0"/>
  </w:num>
  <w:num w:numId="3">
    <w:abstractNumId w:val="5"/>
  </w:num>
  <w:num w:numId="4">
    <w:abstractNumId w:val="4"/>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4B7381"/>
    <w:rsid w:val="00023588"/>
    <w:rsid w:val="000456FA"/>
    <w:rsid w:val="000E08F4"/>
    <w:rsid w:val="001533ED"/>
    <w:rsid w:val="001B64E9"/>
    <w:rsid w:val="00352322"/>
    <w:rsid w:val="004B7381"/>
    <w:rsid w:val="004E569C"/>
    <w:rsid w:val="0052755B"/>
    <w:rsid w:val="007A75DC"/>
    <w:rsid w:val="008C4214"/>
    <w:rsid w:val="009D0727"/>
    <w:rsid w:val="00DF615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381"/>
  </w:style>
  <w:style w:type="paragraph" w:styleId="Heading1">
    <w:name w:val="heading 1"/>
    <w:basedOn w:val="Normal"/>
    <w:link w:val="Heading1Char"/>
    <w:uiPriority w:val="9"/>
    <w:qFormat/>
    <w:rsid w:val="004B7381"/>
    <w:pPr>
      <w:spacing w:before="100" w:beforeAutospacing="1" w:after="100" w:afterAutospacing="1" w:line="240" w:lineRule="auto"/>
      <w:outlineLvl w:val="0"/>
    </w:pPr>
    <w:rPr>
      <w:rFonts w:ascii="Times New Roman" w:hAnsi="Times New Roman" w:cs="Times New Roman"/>
      <w:b/>
      <w:bCs/>
      <w:kern w:val="36"/>
      <w:sz w:val="48"/>
      <w:szCs w:val="48"/>
      <w:lang w:eastAsia="en-CA"/>
    </w:rPr>
  </w:style>
  <w:style w:type="paragraph" w:styleId="Heading2">
    <w:name w:val="heading 2"/>
    <w:basedOn w:val="Normal"/>
    <w:link w:val="Heading2Char"/>
    <w:uiPriority w:val="9"/>
    <w:semiHidden/>
    <w:unhideWhenUsed/>
    <w:qFormat/>
    <w:rsid w:val="004B7381"/>
    <w:pPr>
      <w:spacing w:before="100" w:beforeAutospacing="1" w:after="100" w:afterAutospacing="1" w:line="240" w:lineRule="auto"/>
      <w:outlineLvl w:val="1"/>
    </w:pPr>
    <w:rPr>
      <w:rFonts w:ascii="Times New Roman" w:hAnsi="Times New Roman" w:cs="Times New Roman"/>
      <w:b/>
      <w:bCs/>
      <w:sz w:val="36"/>
      <w:szCs w:val="36"/>
      <w:lang w:eastAsia="en-CA"/>
    </w:rPr>
  </w:style>
  <w:style w:type="paragraph" w:styleId="Heading4">
    <w:name w:val="heading 4"/>
    <w:basedOn w:val="Normal"/>
    <w:link w:val="Heading4Char"/>
    <w:uiPriority w:val="9"/>
    <w:unhideWhenUsed/>
    <w:qFormat/>
    <w:rsid w:val="004B7381"/>
    <w:pPr>
      <w:spacing w:before="100" w:beforeAutospacing="1" w:after="100" w:afterAutospacing="1" w:line="240" w:lineRule="auto"/>
      <w:outlineLvl w:val="3"/>
    </w:pPr>
    <w:rPr>
      <w:rFonts w:ascii="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381"/>
    <w:rPr>
      <w:color w:val="000066"/>
      <w:u w:val="single"/>
    </w:rPr>
  </w:style>
  <w:style w:type="paragraph" w:styleId="ListParagraph">
    <w:name w:val="List Paragraph"/>
    <w:basedOn w:val="Normal"/>
    <w:uiPriority w:val="34"/>
    <w:qFormat/>
    <w:rsid w:val="004B7381"/>
    <w:pPr>
      <w:ind w:left="720"/>
      <w:contextualSpacing/>
    </w:pPr>
  </w:style>
  <w:style w:type="character" w:styleId="Strong">
    <w:name w:val="Strong"/>
    <w:basedOn w:val="DefaultParagraphFont"/>
    <w:uiPriority w:val="22"/>
    <w:qFormat/>
    <w:rsid w:val="004B7381"/>
    <w:rPr>
      <w:b/>
      <w:bCs/>
    </w:rPr>
  </w:style>
  <w:style w:type="character" w:styleId="Emphasis">
    <w:name w:val="Emphasis"/>
    <w:basedOn w:val="DefaultParagraphFont"/>
    <w:uiPriority w:val="20"/>
    <w:qFormat/>
    <w:rsid w:val="004B7381"/>
    <w:rPr>
      <w:i/>
      <w:iCs/>
    </w:rPr>
  </w:style>
  <w:style w:type="paragraph" w:styleId="NormalWeb">
    <w:name w:val="Normal (Web)"/>
    <w:basedOn w:val="Normal"/>
    <w:uiPriority w:val="99"/>
    <w:unhideWhenUsed/>
    <w:rsid w:val="004B7381"/>
    <w:pPr>
      <w:spacing w:before="100" w:beforeAutospacing="1" w:after="100" w:afterAutospacing="1" w:line="240" w:lineRule="auto"/>
    </w:pPr>
    <w:rPr>
      <w:rFonts w:ascii="Times New Roman" w:hAnsi="Times New Roman" w:cs="Times New Roman"/>
      <w:color w:val="333333"/>
      <w:sz w:val="24"/>
      <w:szCs w:val="24"/>
      <w:lang w:eastAsia="en-CA"/>
    </w:rPr>
  </w:style>
  <w:style w:type="paragraph" w:styleId="BalloonText">
    <w:name w:val="Balloon Text"/>
    <w:basedOn w:val="Normal"/>
    <w:link w:val="BalloonTextChar"/>
    <w:uiPriority w:val="99"/>
    <w:semiHidden/>
    <w:unhideWhenUsed/>
    <w:rsid w:val="004B73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381"/>
    <w:rPr>
      <w:rFonts w:ascii="Tahoma" w:hAnsi="Tahoma" w:cs="Tahoma"/>
      <w:sz w:val="16"/>
      <w:szCs w:val="16"/>
    </w:rPr>
  </w:style>
  <w:style w:type="character" w:customStyle="1" w:styleId="Heading1Char">
    <w:name w:val="Heading 1 Char"/>
    <w:basedOn w:val="DefaultParagraphFont"/>
    <w:link w:val="Heading1"/>
    <w:uiPriority w:val="9"/>
    <w:rsid w:val="004B7381"/>
    <w:rPr>
      <w:rFonts w:ascii="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semiHidden/>
    <w:rsid w:val="004B7381"/>
    <w:rPr>
      <w:rFonts w:ascii="Times New Roman" w:hAnsi="Times New Roman" w:cs="Times New Roman"/>
      <w:b/>
      <w:bCs/>
      <w:sz w:val="36"/>
      <w:szCs w:val="36"/>
      <w:lang w:eastAsia="en-CA"/>
    </w:rPr>
  </w:style>
  <w:style w:type="character" w:customStyle="1" w:styleId="Heading4Char">
    <w:name w:val="Heading 4 Char"/>
    <w:basedOn w:val="DefaultParagraphFont"/>
    <w:link w:val="Heading4"/>
    <w:uiPriority w:val="9"/>
    <w:rsid w:val="004B7381"/>
    <w:rPr>
      <w:rFonts w:ascii="Times New Roman" w:hAnsi="Times New Roman" w:cs="Times New Roman"/>
      <w:b/>
      <w:bCs/>
      <w:sz w:val="24"/>
      <w:szCs w:val="24"/>
      <w:lang w:eastAsia="en-CA"/>
    </w:rPr>
  </w:style>
  <w:style w:type="paragraph" w:customStyle="1" w:styleId="Default">
    <w:name w:val="Default"/>
    <w:rsid w:val="001B64E9"/>
    <w:pPr>
      <w:autoSpaceDE w:val="0"/>
      <w:autoSpaceDN w:val="0"/>
      <w:adjustRightInd w:val="0"/>
      <w:spacing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681204506">
      <w:bodyDiv w:val="1"/>
      <w:marLeft w:val="0"/>
      <w:marRight w:val="0"/>
      <w:marTop w:val="0"/>
      <w:marBottom w:val="0"/>
      <w:divBdr>
        <w:top w:val="none" w:sz="0" w:space="0" w:color="auto"/>
        <w:left w:val="none" w:sz="0" w:space="0" w:color="auto"/>
        <w:bottom w:val="none" w:sz="0" w:space="0" w:color="auto"/>
        <w:right w:val="none" w:sz="0" w:space="0" w:color="auto"/>
      </w:divBdr>
    </w:div>
    <w:div w:id="971716678">
      <w:bodyDiv w:val="1"/>
      <w:marLeft w:val="0"/>
      <w:marRight w:val="0"/>
      <w:marTop w:val="0"/>
      <w:marBottom w:val="0"/>
      <w:divBdr>
        <w:top w:val="none" w:sz="0" w:space="0" w:color="auto"/>
        <w:left w:val="none" w:sz="0" w:space="0" w:color="auto"/>
        <w:bottom w:val="none" w:sz="0" w:space="0" w:color="auto"/>
        <w:right w:val="none" w:sz="0" w:space="0" w:color="auto"/>
      </w:divBdr>
    </w:div>
    <w:div w:id="193809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4.emf"/><Relationship Id="rId18" Type="http://schemas.openxmlformats.org/officeDocument/2006/relationships/hyperlink" Target="http://events.tamarackcommunity.org/email/v1/click?v=3&amp;e=f18dQhb0S7wF6SRh_6VMvKHH2wdhgGW1tf38f3Rq2KxW1V2B7V19FGCbW7vMkgw5k0nq7W2bzyZv7hC92XW5.7Srx8VJgkmW5FP1Ht8w3mNBN4nPjjc9H.GRW4nMXFT8X9_j0W8yd28L2khFlXW8Zffjk9h6F89W5XtvzB3rg0m3W3kXd9S5tnXx7W9cz.Fk6fpDNNW8mB2KX6L4XYsW1YMBgd5D8N87W369Vtv2y.B_gW1TRSNY2_.cTsW5k9QJw58wZByN8LzxGbFQLF6W1l8MMY1QNQ2.W3JyplF3zsgcsW6X6_Ps5n7rXMW92Xz3v4NF5HsW9lP01x4R8m0hW4Fd1rk1_rvYvN3jlvGLQYxTnN1h91JYJLMFmVj9kWP1vnW2qW7vV_BR45_q3qN7Hr4jlYQHxQV4Klgj8P2zltW1d2nqk34lmblW2XHwVY6LxzhcW4bfFX_34tklvW3gsGgw5Pq2nHW20w_s46gXSKkW5byH_x8Q1wflW5VV19S8RBT0KW4FBr9m8Hf1cvW3B_m6Z8wb0BRW567rMz1QR7RbW4QsXkb2fB05XW7hq13T5yvkhvW5Tgz3X7LLX3mW6yk9237d2Y6ZW2DXtrl5shKHGW23sKmZ8xNtglW7J3zBW9jkhP7W65Mfkv64GlTDW3Y7Z4F5ss8QlW3W6p0J4Ft6YBW5y7bkX8ywpXpW5nxKyt8TMZ2b10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events.tamarackcommunity.org/email/v1/click?v=3&amp;e=f18dQhb0S65L2nThQ2MMvLlwKGhCPW56QM7F3Qh0VGW3jKtd.5h60WlW5SLqkC4rc7QLW2FTm6v3MLY7MW8GK_PW1Qzb6kW6VYbd75QdfGFW3rdrR78VsKwnW8Dffdb7MdrqqW74HL5z34DvGRW6yd6rM2K4Cq0W4HZn._7DxJ4jVMMMjv2rvqQLVXwJny465ycRW1j6zq252z6hqW1m.24J8nR_NCW9717Pw1B1YjFW2ywvFJ24LhfbV15Yd03x3h2pW8VB4KP3VDvzMW3WqLf98Clw3XW50VqS.3X1ftdW38K_k01PB6pTW2cL0Dp54vPp8W1S6prx4s4wwjW87Wt1x7W6pQ5W5C4Dqf21bxhYW39kv4Y7W2q2_W1KpLRb7zVC6hW6YtpNV4pB39mW4RZkYL1T6WvjW3DLvPS6Zsf5xW1jdjRH1g9BFMW1qGc_12qWY92W5476WV5dp7Q5N87YCz6bvM4Gf6b1yNg03" TargetMode="External"/><Relationship Id="rId7" Type="http://schemas.openxmlformats.org/officeDocument/2006/relationships/image" Target="media/image2.jpeg"/><Relationship Id="rId12" Type="http://schemas.openxmlformats.org/officeDocument/2006/relationships/hyperlink" Target="http://cts.vresp.com/c/?FirstCallBCChildandY/de5eb10baf/321050fb30/cdef7b277c" TargetMode="External"/><Relationship Id="rId17" Type="http://schemas.openxmlformats.org/officeDocument/2006/relationships/hyperlink" Target="http://events.tamarackcommunity.org/email/v1/click?v=3&amp;e=f18dQhb0S7wF6SzZj4VMvKkK79P0txVVyBFn2L3qHYW2V0CGq4J6VGKW1wZmqR6P6xPxW79kC4w1HBVx0W3kXMqs3M.l2GW3xcJ3c4nPcKgW3p2Tsq9m4DnSW3P.ky73V224mW3FjWPp1K6_BPW6FyZC22qYjnlW64cGwl1Hn.X4W6CyxBN8nSGpCW6BWrQR4MpDyFW6bvl2r8GYfSvW8n4WN22nkJj9MXTv20703L4W8m0zH18MFFyDW5jcZQC33_fyKTDkmH715JhgVNZ3HK1Pdzs8W6jTT_P2_9fvsW1XqLm_7TsmSSN7syxSwj2vNPW8_rPYD764.m1W3VCzrT8dXB6BW7g1Yl98_NPW2W1gTNNl2Pdy8hW8y38Dq1CWGjlW1_tKMy1YMZkKW3yvgm568678PW8d3VV02B1LQTW1jvgtj5lLGxcW5cWzQ31NB3__W3qmHhw612GBYW2GLD267Q4h.mW4rG_NS2QyHK1W5bb6F02wBC7pVw9S1_1xLLfQW57852R7yv8V4W2SB0615wr0yZVGfmzG7mRn57W3JFw_264R82WVW_03V5bMk8WW8nHsrw9gZZpcW7vLhNl6lknGSf7fmPh911" TargetMode="External"/><Relationship Id="rId25" Type="http://schemas.openxmlformats.org/officeDocument/2006/relationships/hyperlink" Target="mailto:cindylisecchn@shaw.ca"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events.tamarackcommunity.org/email/v1/click?v=3&amp;e=f18dQhb0S65L2Rwb1vVWn_pg3mCCPsW62F7hz8x51VyVCpMxS3_nPXYW3Yr2Nv4hdQ0LW5D5Yjq5ZttScVhGK.v6MYYG4W72hF8V8b0FGlW7P6TDY6.vj3tW7sfJxB930S2XW8W6SjX2cKXW5N2Vkl8ptM9JzW4mtKXW247B8qW7kT_wz79KF0.W2qrwnx5p1HsvW50bcS.570Z1nW1ZRq5D6Rw.gJW4_GcPl1z0z_0W78glfB2lthZgW5dxyTb77ZHpPVcxCfm32DW56W6h66sG2pB66ZW5c0R.Q354MRlW61MPjJ8Dz.kcW5Sgshf4Fz.WtW7Jq.qf2dChHPVWhjpr428NR1W7S5XQG6q.2vJW7MvQl_7lsySdW6BJqWQ7nwnnPW6FRCjs6mPKj.W4fgPtw272S3dW7dvfH16M865NN5x_CrKKN4VtW38dTkF3vYmvKW9l57641vD9nmW8tzQw554rdWW111" TargetMode="External"/><Relationship Id="rId1" Type="http://schemas.openxmlformats.org/officeDocument/2006/relationships/numbering" Target="numbering.xml"/><Relationship Id="rId6" Type="http://schemas.openxmlformats.org/officeDocument/2006/relationships/image" Target="cid:2778868F-9FD4-45C5-942E-805ABD843A76@du.shawcable.net" TargetMode="External"/><Relationship Id="rId11" Type="http://schemas.openxmlformats.org/officeDocument/2006/relationships/hyperlink" Target="http://cts.vresp.com/c/?FirstCallBCChildandY/de5eb10baf/321050fb30/d89abd7bb0/r=116654658&amp;msgid=701620&amp;act=0Q6B&amp;c=952381&amp;destination=http%3A%2F%2Fumanitoba.ca%2Foutreach%2Fevidencenetwork%2Farchives%2F17163" TargetMode="External"/><Relationship Id="rId24" Type="http://schemas.openxmlformats.org/officeDocument/2006/relationships/image" Target="http://cdn2.hubspot.net/hub/316071/file-542333479-jpg/Events/iStock_000005378110XSmall_Stefanie_Timmermann.jpg" TargetMode="External"/><Relationship Id="rId5" Type="http://schemas.openxmlformats.org/officeDocument/2006/relationships/image" Target="media/image1.jpeg"/><Relationship Id="rId15" Type="http://schemas.openxmlformats.org/officeDocument/2006/relationships/hyperlink" Target="http://events.tamarackcommunity.org/email/v1/click?v=3&amp;e=f18dQhb0S65L6XvnqxW12NpjH11hqxtW4fb7t781n7twW2rBv0f1GF10DW63mzYY21YyfmW91DSJm89HLyMW4lHSqd46VDLqV2W7sZ710N3wW699jml7y_KkpW7sfJxB930S2XW8W6BfK5LsHNzW2H3Rp.1bdGYRMT3nqlbWp8FW6y_5DB7KnVR4W56k.Vq2W027XVv6nXl6l8h6xW6_zLS432qW5fW1mFtP75BkXpjVjl8Qw4rZfz.W4dQ_Nz31h0R8W5Fxfxv7wVVVcN3BWgtML36BbW2Y1QTF4qDWL1W73GPWD4NBSq7W3ZhCJd8qlnH.W7hf6WH5ybG7MW7rxJPm86_4K1VsVtYp4y_b9yW43sF142bPS6TW5y2RQ02fBLFLW58ZdGR1X.mqjW7QlyZt2TkThSW9bqDFj3NQdJqW5rsC_k26NhhkW1ZGw7k5RBjhSW3613bx13bCndf8b0q.k11" TargetMode="External"/><Relationship Id="rId23" Type="http://schemas.openxmlformats.org/officeDocument/2006/relationships/hyperlink" Target="http://events.tamarackcommunity.org/email/v1/click?v=3&amp;e=f18dQhb0S7wF6SQ_29VMvKHH2wdhgGW1tfbJP1XQd3FN3mJB_ZJjdZ6W1phyQc3Vz3_1W8BWS2N8.lQgZVWDWPt4vYBjzW87113l66MYxkVbyGK07CF6M7W9k29fk2ldVB3W7nlxwf4G2znKW8C9vP79dTLDnW6NrGfH1kT35yV_0Kqr3pjByYW1nBJCq2tWXGzN6C6_Xn3lQJ.W1dmCtD3.mTsTMzGWgY3Sp4WW5qBKVN5v4TlfW4flQ297cLLhDW6Mcb921zDLrKW1wswF9627PHDW1VGVtb5FZ4fYN2PW5sDKJ30MW1nt6gy9k7hvnW7CWM8q2.z3_JW8MXMhG5VRXBdW2vmx.461MTWCV5.PT67fkbZGW7W_v391yvpRDW64BqGB2.VNCpVmYQxg1F9.pTN2pQs3LT5gV0W4Hd8XK4D.94yN8pnB0NNFMbzW412Bfp2sZdxqW6zgTfK3SF9c9VPHsLr22h_tCW7zp28q4zPxm1W2hDHWV410FLCW24GJM68z7q58W14xWyv1ThlQzW6g2C.T24bdxfW92Ht3J6Ty80cW86gkrV2ylDxPW29DdnV3s9JtvW4ZCR0k8f02WwVqHGgq4Fw7QYW2VDpy36XGPRLW4n0LCW4Cxf6VW3xnNZn4TxQw6W1NrzTt2ZGHHFW4vxSHc1LGzPbW35b6sZ7bYPl3f8MXtbb02" TargetMode="External"/><Relationship Id="rId10" Type="http://schemas.openxmlformats.org/officeDocument/2006/relationships/hyperlink" Target="http://cts.vresp.com/c/?FirstCallBCChildandY/de5eb10baf/321050fb30/ab8f7a26c4" TargetMode="External"/><Relationship Id="rId19" Type="http://schemas.openxmlformats.org/officeDocument/2006/relationships/hyperlink" Target="http://events.tamarackcommunity.org/email/v1/click?v=3&amp;e=f18dQhb0S65L6_rtqWVM_rMR11hqxtW4fb7t781vJtZW4V8D_11H2X8CW7_kgwP5PtJ1DW2dPlGn6YC9SjW4lHSqd46VDLqV2W7sZ710N3wW699g3_9ccdJKW6.Kqvv4BDkPrW2cfjcj1GpkKJN4FccpWPZJ2yVtwGRp7HmK8TW2Jq7mV7YTYrmW1fttGl2l.w9zW3NXTHW3.r4PzW6GMg6W6Sh2mPN69Z2XwYbm.FW1cqt.r2kqlmFW1.fJ3s1kyqHZW6GPNg15vWGpnW4VPJ_08Fb3SFW2NDZGY2vRlJcW5B1VDf2rk8gFW1MS6Fq1nqgGDN2pFc9B966jdW5L_fp13MYw5wN1YcQHKfpLJ3W4b5w0d7bhN0ZW6xGQLF7fpjV1W80XwSZ6Mp9FnW1s32Fm76mKyGW2hzKB34dc9fTW5rF_dt5sn06HTlccX6ZmpKHW80XMSX8tYrWzf47j8tQ02" TargetMode="External"/><Relationship Id="rId4" Type="http://schemas.openxmlformats.org/officeDocument/2006/relationships/webSettings" Target="webSettings.xml"/><Relationship Id="rId9" Type="http://schemas.openxmlformats.org/officeDocument/2006/relationships/hyperlink" Target="http://cts.vresp.com/c/?FirstCallBCChildandY/de5eb10baf/321050fb30/789f687d40" TargetMode="External"/><Relationship Id="rId14" Type="http://schemas.openxmlformats.org/officeDocument/2006/relationships/hyperlink" Target="http://www.cvrd.bc.ca" TargetMode="External"/><Relationship Id="rId22" Type="http://schemas.openxmlformats.org/officeDocument/2006/relationships/hyperlink" Target="http://events.tamarackcommunity.org/email/v1/click?v=3&amp;e=f18dQhb0S65L2Rwb1vVWn_pg3mCCPsW62F7hz6BMzCPW1f6p4h2rz8WjW6sGHQ94zBt0vW3DLz0h5CJqG5N6nNYyND3mBNW8NzlJL4qN11gW8k7DVt4.gNdvW3sc4S05Sbg0zW92zQbb62JhkCW5tBqF.6xsVN1VdgWNF4cfQG.W1BKzgC1kz0J6MKvmlgfBNCHW1Tvn9h61sm81N22_PPpQtF.hW6V8YHC3grJCNW5mrNFM6RdJgdV6_WPH65_p5lW9ff9Qf6Dl0RzW6XJTrd7KGRTHW30PHbq43MsvzW3Sj5Xc4DkLFHW80Q2nv1k5vWwW81x4QV4rcZLVW6VLcmh4PqXJyW48q8pV6xfFtPW7DTLv37Gp2wWW83tKps9g0fMLW57gHs02CsQtkW7gSvgl7Yh_HmW8ksNKj48mDbLW8LRN9415N08jW63rVZ51mxf9PVD7b.7446cyQW3MYTPp93mTrxd1876X0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1893</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3</cp:revision>
  <dcterms:created xsi:type="dcterms:W3CDTF">2014-02-28T17:47:00Z</dcterms:created>
  <dcterms:modified xsi:type="dcterms:W3CDTF">2014-03-07T17:07:00Z</dcterms:modified>
</cp:coreProperties>
</file>