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29" w:rsidRPr="00FC5DE9" w:rsidRDefault="005F3929" w:rsidP="005F3929">
      <w:pPr>
        <w:jc w:val="center"/>
        <w:rPr>
          <w:rFonts w:asciiTheme="majorHAnsi" w:hAnsiTheme="majorHAnsi"/>
        </w:rPr>
      </w:pPr>
      <w:r w:rsidRPr="00FC5DE9">
        <w:rPr>
          <w:rFonts w:asciiTheme="majorHAnsi" w:hAnsiTheme="majorHAnsi"/>
          <w:noProof/>
          <w:lang w:eastAsia="en-CA"/>
        </w:rPr>
        <w:drawing>
          <wp:inline distT="0" distB="0" distL="0" distR="0">
            <wp:extent cx="2594263" cy="8153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5F3929" w:rsidRPr="00FC5DE9" w:rsidRDefault="005F3929" w:rsidP="005F3929">
      <w:pPr>
        <w:jc w:val="center"/>
        <w:rPr>
          <w:rFonts w:asciiTheme="majorHAnsi" w:hAnsiTheme="majorHAnsi"/>
        </w:rPr>
      </w:pPr>
    </w:p>
    <w:p w:rsidR="005F3929" w:rsidRPr="00FC5DE9" w:rsidRDefault="005F3929" w:rsidP="005F3929">
      <w:pPr>
        <w:jc w:val="center"/>
        <w:rPr>
          <w:rFonts w:asciiTheme="majorHAnsi" w:hAnsiTheme="majorHAnsi"/>
          <w:b/>
          <w:sz w:val="28"/>
          <w:szCs w:val="28"/>
        </w:rPr>
      </w:pPr>
      <w:r w:rsidRPr="00FC5DE9">
        <w:rPr>
          <w:rFonts w:asciiTheme="majorHAnsi" w:hAnsiTheme="majorHAnsi"/>
          <w:b/>
          <w:sz w:val="28"/>
          <w:szCs w:val="28"/>
        </w:rPr>
        <w:t>CHECK UP</w:t>
      </w:r>
    </w:p>
    <w:p w:rsidR="005F3929" w:rsidRPr="00FC5DE9" w:rsidRDefault="005F3929" w:rsidP="005F3929">
      <w:pPr>
        <w:jc w:val="center"/>
        <w:rPr>
          <w:rFonts w:asciiTheme="majorHAnsi" w:hAnsiTheme="majorHAnsi"/>
          <w:sz w:val="28"/>
          <w:szCs w:val="28"/>
        </w:rPr>
      </w:pPr>
      <w:r w:rsidRPr="00FC5DE9">
        <w:rPr>
          <w:rFonts w:asciiTheme="majorHAnsi" w:hAnsiTheme="majorHAnsi"/>
          <w:sz w:val="28"/>
          <w:szCs w:val="28"/>
        </w:rPr>
        <w:t>March 29, 2013</w:t>
      </w:r>
    </w:p>
    <w:p w:rsidR="005F3929" w:rsidRPr="00FC5DE9" w:rsidRDefault="0076047A" w:rsidP="005F3929">
      <w:pPr>
        <w:rPr>
          <w:rFonts w:asciiTheme="majorHAnsi" w:hAnsiTheme="majorHAnsi"/>
        </w:rPr>
      </w:pPr>
      <w:r w:rsidRPr="00FC5DE9">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102235</wp:posOffset>
            </wp:positionV>
            <wp:extent cx="3143250" cy="2095500"/>
            <wp:effectExtent l="19050" t="0" r="0" b="0"/>
            <wp:wrapTight wrapText="bothSides">
              <wp:wrapPolygon edited="0">
                <wp:start x="524" y="0"/>
                <wp:lineTo x="-131" y="1375"/>
                <wp:lineTo x="-131" y="18851"/>
                <wp:lineTo x="131" y="21404"/>
                <wp:lineTo x="524" y="21404"/>
                <wp:lineTo x="20945" y="21404"/>
                <wp:lineTo x="21338" y="21404"/>
                <wp:lineTo x="21600" y="20225"/>
                <wp:lineTo x="21600" y="1375"/>
                <wp:lineTo x="21338" y="196"/>
                <wp:lineTo x="20945" y="0"/>
                <wp:lineTo x="524" y="0"/>
              </wp:wrapPolygon>
            </wp:wrapTight>
            <wp:docPr id="7" name="Picture 6" descr="Hornby Island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by Island 018.JPG"/>
                    <pic:cNvPicPr/>
                  </pic:nvPicPr>
                  <pic:blipFill>
                    <a:blip r:embed="rId6" cstate="print"/>
                    <a:stretch>
                      <a:fillRect/>
                    </a:stretch>
                  </pic:blipFill>
                  <pic:spPr>
                    <a:xfrm>
                      <a:off x="0" y="0"/>
                      <a:ext cx="3143250" cy="2095500"/>
                    </a:xfrm>
                    <a:prstGeom prst="rect">
                      <a:avLst/>
                    </a:prstGeom>
                    <a:ln>
                      <a:noFill/>
                    </a:ln>
                    <a:effectLst>
                      <a:softEdge rad="112500"/>
                    </a:effectLst>
                  </pic:spPr>
                </pic:pic>
              </a:graphicData>
            </a:graphic>
          </wp:anchor>
        </w:drawing>
      </w:r>
    </w:p>
    <w:p w:rsidR="005F3929" w:rsidRPr="00FC5DE9" w:rsidRDefault="0076047A" w:rsidP="005F3929">
      <w:pPr>
        <w:rPr>
          <w:rFonts w:asciiTheme="majorHAnsi" w:hAnsiTheme="majorHAnsi"/>
        </w:rPr>
      </w:pPr>
      <w:r w:rsidRPr="00FC5DE9">
        <w:rPr>
          <w:rFonts w:asciiTheme="majorHAnsi" w:hAnsiTheme="majorHAnsi"/>
        </w:rPr>
        <w:t xml:space="preserve">  </w:t>
      </w:r>
      <w:r w:rsidR="005F3929" w:rsidRPr="00FC5DE9">
        <w:rPr>
          <w:rFonts w:asciiTheme="majorHAnsi" w:hAnsiTheme="majorHAnsi"/>
        </w:rPr>
        <w:t xml:space="preserve">Spring has sprung!!!  Even the smelly skunk cabbages are gorgeous along the Cowichan River Trail heading out from the Glenora Trail Head.    It is easy walking so give it a try!                                                                                     </w:t>
      </w:r>
    </w:p>
    <w:p w:rsidR="0076047A" w:rsidRPr="00FC5DE9" w:rsidRDefault="005F3929" w:rsidP="005F3929">
      <w:pPr>
        <w:rPr>
          <w:rFonts w:asciiTheme="majorHAnsi" w:hAnsiTheme="majorHAnsi"/>
        </w:rPr>
      </w:pPr>
      <w:r w:rsidRPr="00FC5DE9">
        <w:rPr>
          <w:rFonts w:asciiTheme="majorHAnsi" w:hAnsiTheme="majorHAnsi"/>
        </w:rPr>
        <w:t xml:space="preserve">       </w:t>
      </w:r>
    </w:p>
    <w:p w:rsidR="0076047A" w:rsidRPr="00FC5DE9" w:rsidRDefault="0076047A" w:rsidP="005F3929">
      <w:pPr>
        <w:rPr>
          <w:rFonts w:asciiTheme="majorHAnsi" w:hAnsiTheme="majorHAnsi"/>
        </w:rPr>
      </w:pPr>
    </w:p>
    <w:p w:rsidR="0076047A" w:rsidRPr="00FC5DE9" w:rsidRDefault="0076047A" w:rsidP="005F3929">
      <w:pPr>
        <w:rPr>
          <w:rFonts w:asciiTheme="majorHAnsi" w:hAnsiTheme="majorHAnsi"/>
        </w:rPr>
      </w:pPr>
    </w:p>
    <w:p w:rsidR="0076047A" w:rsidRPr="00FC5DE9" w:rsidRDefault="0076047A" w:rsidP="005F3929">
      <w:pPr>
        <w:rPr>
          <w:rFonts w:asciiTheme="majorHAnsi" w:hAnsiTheme="majorHAnsi"/>
        </w:rPr>
      </w:pPr>
    </w:p>
    <w:p w:rsidR="0076047A" w:rsidRPr="00FC5DE9" w:rsidRDefault="0076047A" w:rsidP="005F3929">
      <w:pPr>
        <w:rPr>
          <w:rFonts w:asciiTheme="majorHAnsi" w:hAnsiTheme="majorHAnsi"/>
        </w:rPr>
      </w:pPr>
    </w:p>
    <w:p w:rsidR="005F3929" w:rsidRPr="00FC5DE9" w:rsidRDefault="005F3929" w:rsidP="005F3929">
      <w:pPr>
        <w:rPr>
          <w:rFonts w:asciiTheme="majorHAnsi" w:hAnsiTheme="majorHAnsi"/>
        </w:rPr>
      </w:pPr>
      <w:r w:rsidRPr="00FC5DE9">
        <w:rPr>
          <w:rFonts w:asciiTheme="majorHAnsi" w:hAnsiTheme="majorHAnsi"/>
        </w:rPr>
        <w:t xml:space="preserve">                                                                     </w:t>
      </w:r>
      <w:r w:rsidRPr="00FC5DE9">
        <w:rPr>
          <w:rFonts w:asciiTheme="majorHAnsi" w:hAnsiTheme="majorHAnsi"/>
          <w:noProof/>
          <w:lang w:eastAsia="en-CA"/>
        </w:rPr>
        <w:drawing>
          <wp:inline distT="0" distB="0" distL="0" distR="0">
            <wp:extent cx="5715000" cy="9525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6047A" w:rsidRPr="00FC5DE9" w:rsidRDefault="0076047A" w:rsidP="0076047A">
      <w:pPr>
        <w:rPr>
          <w:rFonts w:asciiTheme="majorHAnsi" w:hAnsiTheme="majorHAnsi"/>
          <w:b/>
          <w:sz w:val="28"/>
          <w:szCs w:val="28"/>
        </w:rPr>
      </w:pPr>
      <w:r w:rsidRPr="00FC5DE9">
        <w:rPr>
          <w:rFonts w:asciiTheme="majorHAnsi" w:hAnsiTheme="majorHAnsi"/>
          <w:b/>
          <w:sz w:val="28"/>
          <w:szCs w:val="28"/>
        </w:rPr>
        <w:t>Today’s Check up Includes:</w:t>
      </w:r>
    </w:p>
    <w:p w:rsidR="0076047A" w:rsidRPr="00FC5DE9" w:rsidRDefault="0076047A" w:rsidP="0076047A">
      <w:pPr>
        <w:pStyle w:val="ListParagraph"/>
        <w:numPr>
          <w:ilvl w:val="0"/>
          <w:numId w:val="9"/>
        </w:numPr>
        <w:rPr>
          <w:rFonts w:asciiTheme="majorHAnsi" w:hAnsiTheme="majorHAnsi"/>
          <w:sz w:val="20"/>
          <w:szCs w:val="20"/>
        </w:rPr>
      </w:pPr>
      <w:r w:rsidRPr="00FC5DE9">
        <w:rPr>
          <w:rFonts w:asciiTheme="majorHAnsi" w:hAnsiTheme="majorHAnsi"/>
          <w:sz w:val="20"/>
          <w:szCs w:val="20"/>
        </w:rPr>
        <w:t>Meeting Schedules</w:t>
      </w:r>
    </w:p>
    <w:p w:rsidR="00880253" w:rsidRPr="00FC5DE9" w:rsidRDefault="00880253" w:rsidP="0076047A">
      <w:pPr>
        <w:pStyle w:val="ListParagraph"/>
        <w:numPr>
          <w:ilvl w:val="0"/>
          <w:numId w:val="9"/>
        </w:numPr>
        <w:rPr>
          <w:rFonts w:asciiTheme="majorHAnsi" w:hAnsiTheme="majorHAnsi"/>
          <w:sz w:val="20"/>
          <w:szCs w:val="20"/>
        </w:rPr>
      </w:pPr>
      <w:r w:rsidRPr="00FC5DE9">
        <w:rPr>
          <w:rFonts w:asciiTheme="majorHAnsi" w:hAnsiTheme="majorHAnsi"/>
          <w:sz w:val="20"/>
          <w:szCs w:val="20"/>
        </w:rPr>
        <w:t>Video- Cowichan Lodge Reopens!</w:t>
      </w:r>
    </w:p>
    <w:p w:rsidR="00272A82" w:rsidRPr="00FC5DE9" w:rsidRDefault="00272A82" w:rsidP="0076047A">
      <w:pPr>
        <w:pStyle w:val="ListParagraph"/>
        <w:numPr>
          <w:ilvl w:val="0"/>
          <w:numId w:val="9"/>
        </w:numPr>
        <w:rPr>
          <w:rFonts w:asciiTheme="majorHAnsi" w:hAnsiTheme="majorHAnsi"/>
          <w:sz w:val="20"/>
          <w:szCs w:val="20"/>
        </w:rPr>
      </w:pPr>
      <w:r w:rsidRPr="00FC5DE9">
        <w:rPr>
          <w:rFonts w:asciiTheme="majorHAnsi" w:hAnsiTheme="majorHAnsi"/>
          <w:sz w:val="20"/>
          <w:szCs w:val="20"/>
        </w:rPr>
        <w:t>Suicide and Prevention Workshop</w:t>
      </w:r>
    </w:p>
    <w:p w:rsidR="00195B98" w:rsidRPr="00FC5DE9" w:rsidRDefault="00195B98" w:rsidP="0076047A">
      <w:pPr>
        <w:pStyle w:val="ListParagraph"/>
        <w:numPr>
          <w:ilvl w:val="0"/>
          <w:numId w:val="9"/>
        </w:numPr>
        <w:rPr>
          <w:rFonts w:asciiTheme="majorHAnsi" w:hAnsiTheme="majorHAnsi"/>
          <w:sz w:val="20"/>
          <w:szCs w:val="20"/>
        </w:rPr>
      </w:pPr>
      <w:r w:rsidRPr="00FC5DE9">
        <w:rPr>
          <w:rFonts w:asciiTheme="majorHAnsi" w:hAnsiTheme="majorHAnsi"/>
          <w:sz w:val="20"/>
          <w:szCs w:val="20"/>
        </w:rPr>
        <w:t xml:space="preserve">Video on Social Determinants of Health produced by Vancouver Coastal Health </w:t>
      </w:r>
    </w:p>
    <w:p w:rsidR="0076047A" w:rsidRDefault="0076047A" w:rsidP="0076047A">
      <w:pPr>
        <w:pStyle w:val="ListParagraph"/>
        <w:numPr>
          <w:ilvl w:val="0"/>
          <w:numId w:val="9"/>
        </w:numPr>
        <w:rPr>
          <w:rFonts w:asciiTheme="majorHAnsi" w:hAnsiTheme="majorHAnsi"/>
          <w:sz w:val="20"/>
          <w:szCs w:val="20"/>
        </w:rPr>
      </w:pPr>
      <w:r w:rsidRPr="00FC5DE9">
        <w:rPr>
          <w:rFonts w:asciiTheme="majorHAnsi" w:hAnsiTheme="majorHAnsi"/>
          <w:sz w:val="20"/>
          <w:szCs w:val="20"/>
        </w:rPr>
        <w:t>Article on impact of poverty on early childhood brain development</w:t>
      </w:r>
    </w:p>
    <w:p w:rsidR="00FC5DE9" w:rsidRPr="00FC5DE9" w:rsidRDefault="00FC5DE9" w:rsidP="0076047A">
      <w:pPr>
        <w:pStyle w:val="ListParagraph"/>
        <w:numPr>
          <w:ilvl w:val="0"/>
          <w:numId w:val="9"/>
        </w:numPr>
        <w:rPr>
          <w:rFonts w:asciiTheme="majorHAnsi" w:hAnsiTheme="majorHAnsi"/>
          <w:sz w:val="20"/>
          <w:szCs w:val="20"/>
        </w:rPr>
      </w:pPr>
      <w:r>
        <w:rPr>
          <w:rFonts w:asciiTheme="majorHAnsi" w:hAnsiTheme="majorHAnsi"/>
          <w:sz w:val="20"/>
          <w:szCs w:val="20"/>
        </w:rPr>
        <w:t>Inviting Voice Creating Space research project</w:t>
      </w:r>
      <w:r w:rsidR="00EA1916">
        <w:rPr>
          <w:rFonts w:asciiTheme="majorHAnsi" w:hAnsiTheme="majorHAnsi"/>
          <w:sz w:val="20"/>
          <w:szCs w:val="20"/>
        </w:rPr>
        <w:t>- backgrounder</w:t>
      </w:r>
    </w:p>
    <w:p w:rsidR="00195B98" w:rsidRPr="00FC5DE9" w:rsidRDefault="00195B98" w:rsidP="005F3929">
      <w:pPr>
        <w:rPr>
          <w:rFonts w:asciiTheme="majorHAnsi" w:hAnsiTheme="majorHAnsi"/>
          <w:b/>
          <w:sz w:val="28"/>
          <w:szCs w:val="28"/>
        </w:rPr>
      </w:pPr>
      <w:r w:rsidRPr="00FC5DE9">
        <w:rPr>
          <w:rFonts w:asciiTheme="majorHAnsi" w:hAnsiTheme="majorHAnsi"/>
          <w:b/>
          <w:noProof/>
          <w:sz w:val="28"/>
          <w:szCs w:val="28"/>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F3929" w:rsidRPr="00FC5DE9" w:rsidRDefault="00195B98" w:rsidP="005F3929">
      <w:pPr>
        <w:rPr>
          <w:rFonts w:asciiTheme="majorHAnsi" w:hAnsiTheme="majorHAnsi"/>
          <w:b/>
          <w:sz w:val="28"/>
          <w:szCs w:val="28"/>
        </w:rPr>
      </w:pPr>
      <w:r w:rsidRPr="00FC5DE9">
        <w:rPr>
          <w:rFonts w:asciiTheme="majorHAnsi" w:hAnsiTheme="majorHAnsi"/>
          <w:b/>
          <w:sz w:val="28"/>
          <w:szCs w:val="28"/>
        </w:rPr>
        <w:t>C</w:t>
      </w:r>
      <w:r w:rsidR="005F3929" w:rsidRPr="00FC5DE9">
        <w:rPr>
          <w:rFonts w:asciiTheme="majorHAnsi" w:hAnsiTheme="majorHAnsi"/>
          <w:b/>
          <w:sz w:val="28"/>
          <w:szCs w:val="28"/>
        </w:rPr>
        <w:t>CHN Network Member Meetings</w:t>
      </w:r>
      <w:r w:rsidR="00272A82" w:rsidRPr="00FC5DE9">
        <w:rPr>
          <w:rFonts w:asciiTheme="majorHAnsi" w:hAnsiTheme="majorHAnsi"/>
          <w:b/>
          <w:sz w:val="28"/>
          <w:szCs w:val="28"/>
        </w:rPr>
        <w:t>-</w:t>
      </w:r>
    </w:p>
    <w:p w:rsidR="00A0082E" w:rsidRDefault="00A0082E" w:rsidP="005F3929">
      <w:pPr>
        <w:rPr>
          <w:rFonts w:asciiTheme="majorHAnsi" w:hAnsiTheme="majorHAnsi"/>
          <w:b/>
          <w:sz w:val="28"/>
          <w:szCs w:val="28"/>
        </w:rPr>
      </w:pPr>
    </w:p>
    <w:p w:rsidR="00A0082E" w:rsidRPr="00A0082E" w:rsidRDefault="00A0082E" w:rsidP="005F3929">
      <w:pPr>
        <w:rPr>
          <w:rFonts w:asciiTheme="majorHAnsi" w:hAnsiTheme="majorHAnsi"/>
        </w:rPr>
      </w:pPr>
      <w:r>
        <w:rPr>
          <w:rFonts w:asciiTheme="majorHAnsi" w:hAnsiTheme="majorHAnsi"/>
          <w:b/>
          <w:sz w:val="28"/>
          <w:szCs w:val="28"/>
        </w:rPr>
        <w:t>Communications Committee Meeting</w:t>
      </w:r>
      <w:r>
        <w:rPr>
          <w:rFonts w:asciiTheme="majorHAnsi" w:hAnsiTheme="majorHAnsi"/>
          <w:b/>
        </w:rPr>
        <w:t xml:space="preserve">- </w:t>
      </w:r>
      <w:r>
        <w:rPr>
          <w:rFonts w:asciiTheme="majorHAnsi" w:hAnsiTheme="majorHAnsi"/>
        </w:rPr>
        <w:t>Tuesday April 2</w:t>
      </w:r>
      <w:r w:rsidRPr="00A0082E">
        <w:rPr>
          <w:rFonts w:asciiTheme="majorHAnsi" w:hAnsiTheme="majorHAnsi"/>
          <w:vertAlign w:val="superscript"/>
        </w:rPr>
        <w:t>nd</w:t>
      </w:r>
      <w:r>
        <w:rPr>
          <w:rFonts w:asciiTheme="majorHAnsi" w:hAnsiTheme="majorHAnsi"/>
        </w:rPr>
        <w:t xml:space="preserve"> at 3:30- Room to be determined- An email will be sent out Tuesday morning.</w:t>
      </w:r>
    </w:p>
    <w:p w:rsidR="0076047A" w:rsidRPr="00FC5DE9" w:rsidRDefault="0076047A" w:rsidP="005F3929">
      <w:pPr>
        <w:rPr>
          <w:rFonts w:asciiTheme="majorHAnsi" w:hAnsiTheme="majorHAnsi"/>
          <w:sz w:val="24"/>
          <w:szCs w:val="24"/>
        </w:rPr>
      </w:pPr>
      <w:r w:rsidRPr="00FC5DE9">
        <w:rPr>
          <w:rFonts w:asciiTheme="majorHAnsi" w:hAnsiTheme="majorHAnsi"/>
          <w:b/>
          <w:sz w:val="28"/>
          <w:szCs w:val="28"/>
        </w:rPr>
        <w:t>Grant Committee Meeting</w:t>
      </w:r>
      <w:r w:rsidRPr="00FC5DE9">
        <w:rPr>
          <w:rFonts w:asciiTheme="majorHAnsi" w:hAnsiTheme="majorHAnsi"/>
          <w:sz w:val="24"/>
          <w:szCs w:val="24"/>
        </w:rPr>
        <w:t xml:space="preserve">- </w:t>
      </w:r>
      <w:r w:rsidRPr="00FC5DE9">
        <w:rPr>
          <w:rFonts w:asciiTheme="majorHAnsi" w:hAnsiTheme="majorHAnsi"/>
        </w:rPr>
        <w:t>Monday April 8</w:t>
      </w:r>
      <w:r w:rsidRPr="00FC5DE9">
        <w:rPr>
          <w:rFonts w:asciiTheme="majorHAnsi" w:hAnsiTheme="majorHAnsi"/>
          <w:vertAlign w:val="superscript"/>
        </w:rPr>
        <w:t>th</w:t>
      </w:r>
      <w:r w:rsidRPr="00FC5DE9">
        <w:rPr>
          <w:rFonts w:asciiTheme="majorHAnsi" w:hAnsiTheme="majorHAnsi"/>
        </w:rPr>
        <w:t xml:space="preserve"> 4:00 pm – Committee Room 2 CVRD</w:t>
      </w:r>
    </w:p>
    <w:p w:rsidR="005F3929" w:rsidRPr="00FC5DE9" w:rsidRDefault="005F3929" w:rsidP="005F3929">
      <w:pPr>
        <w:rPr>
          <w:rFonts w:asciiTheme="majorHAnsi" w:hAnsiTheme="majorHAnsi"/>
        </w:rPr>
      </w:pPr>
      <w:r w:rsidRPr="00FC5DE9">
        <w:rPr>
          <w:rFonts w:asciiTheme="majorHAnsi" w:hAnsiTheme="majorHAnsi"/>
          <w:b/>
          <w:sz w:val="28"/>
          <w:szCs w:val="28"/>
        </w:rPr>
        <w:t>Asset Mapping and Research Committee Meeting –</w:t>
      </w:r>
      <w:r w:rsidRPr="004850D0">
        <w:rPr>
          <w:rFonts w:asciiTheme="majorHAnsi" w:hAnsiTheme="majorHAnsi"/>
        </w:rPr>
        <w:t xml:space="preserve"> </w:t>
      </w:r>
      <w:r w:rsidR="004850D0" w:rsidRPr="004850D0">
        <w:rPr>
          <w:rFonts w:asciiTheme="majorHAnsi" w:hAnsiTheme="majorHAnsi"/>
        </w:rPr>
        <w:t>Tuesday</w:t>
      </w:r>
      <w:r w:rsidR="004850D0">
        <w:rPr>
          <w:rFonts w:asciiTheme="majorHAnsi" w:hAnsiTheme="majorHAnsi"/>
        </w:rPr>
        <w:t>,</w:t>
      </w:r>
      <w:r w:rsidR="004850D0">
        <w:rPr>
          <w:rFonts w:asciiTheme="majorHAnsi" w:hAnsiTheme="majorHAnsi"/>
          <w:b/>
          <w:sz w:val="28"/>
          <w:szCs w:val="28"/>
        </w:rPr>
        <w:t xml:space="preserve"> </w:t>
      </w:r>
      <w:r w:rsidRPr="00FC5DE9">
        <w:rPr>
          <w:rFonts w:asciiTheme="majorHAnsi" w:hAnsiTheme="majorHAnsi"/>
        </w:rPr>
        <w:t>April 9</w:t>
      </w:r>
      <w:r w:rsidRPr="00FC5DE9">
        <w:rPr>
          <w:rFonts w:asciiTheme="majorHAnsi" w:hAnsiTheme="majorHAnsi"/>
          <w:vertAlign w:val="superscript"/>
        </w:rPr>
        <w:t>th</w:t>
      </w:r>
      <w:r w:rsidRPr="00FC5DE9">
        <w:rPr>
          <w:rFonts w:asciiTheme="majorHAnsi" w:hAnsiTheme="majorHAnsi"/>
        </w:rPr>
        <w:t xml:space="preserve"> 4:00 pm –Ladysmith Health Centre- All welcome- Please invite organizations who are interested in exploring asset mapping and research to join us.</w:t>
      </w:r>
    </w:p>
    <w:p w:rsidR="005F3929" w:rsidRPr="00FC5DE9" w:rsidRDefault="005F3929" w:rsidP="0076047A">
      <w:pPr>
        <w:rPr>
          <w:rFonts w:asciiTheme="majorHAnsi" w:hAnsiTheme="majorHAnsi"/>
        </w:rPr>
      </w:pPr>
      <w:r w:rsidRPr="00FC5DE9">
        <w:rPr>
          <w:rFonts w:asciiTheme="majorHAnsi" w:hAnsiTheme="majorHAnsi"/>
          <w:noProof/>
          <w:lang w:eastAsia="en-CA"/>
        </w:rPr>
        <w:drawing>
          <wp:inline distT="0" distB="0" distL="0" distR="0">
            <wp:extent cx="5715000" cy="95250"/>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F3929" w:rsidRPr="00FC5DE9" w:rsidRDefault="005F3929" w:rsidP="005F3929">
      <w:pPr>
        <w:autoSpaceDE w:val="0"/>
        <w:autoSpaceDN w:val="0"/>
        <w:adjustRightInd w:val="0"/>
        <w:spacing w:line="240" w:lineRule="auto"/>
        <w:rPr>
          <w:rFonts w:asciiTheme="majorHAnsi" w:hAnsiTheme="majorHAnsi" w:cs="Calibri"/>
          <w:b/>
          <w:sz w:val="28"/>
          <w:szCs w:val="28"/>
        </w:rPr>
      </w:pPr>
      <w:r w:rsidRPr="00FC5DE9">
        <w:rPr>
          <w:rFonts w:asciiTheme="majorHAnsi" w:hAnsiTheme="majorHAnsi"/>
          <w:b/>
          <w:sz w:val="28"/>
          <w:szCs w:val="28"/>
        </w:rPr>
        <w:t>Upcoming Events/ Workshops/ Community Meetings</w:t>
      </w:r>
      <w:r w:rsidRPr="00FC5DE9">
        <w:rPr>
          <w:rFonts w:asciiTheme="majorHAnsi" w:hAnsiTheme="majorHAnsi" w:cs="Calibri"/>
          <w:b/>
          <w:sz w:val="28"/>
          <w:szCs w:val="28"/>
        </w:rPr>
        <w:t xml:space="preserve"> </w:t>
      </w:r>
    </w:p>
    <w:p w:rsidR="00272A82" w:rsidRPr="00FC5DE9" w:rsidRDefault="00272A82" w:rsidP="005F3929">
      <w:pPr>
        <w:autoSpaceDE w:val="0"/>
        <w:autoSpaceDN w:val="0"/>
        <w:adjustRightInd w:val="0"/>
        <w:spacing w:line="240" w:lineRule="auto"/>
        <w:rPr>
          <w:rFonts w:asciiTheme="majorHAnsi" w:hAnsiTheme="majorHAnsi" w:cs="Calibri"/>
          <w:b/>
          <w:sz w:val="28"/>
          <w:szCs w:val="28"/>
        </w:rPr>
      </w:pPr>
    </w:p>
    <w:p w:rsidR="00272A82" w:rsidRPr="00FC5DE9" w:rsidRDefault="00272A82" w:rsidP="00272A82">
      <w:pPr>
        <w:pStyle w:val="ListParagraph"/>
        <w:numPr>
          <w:ilvl w:val="0"/>
          <w:numId w:val="11"/>
        </w:numPr>
        <w:shd w:val="clear" w:color="auto" w:fill="FFFFFF"/>
        <w:spacing w:line="360" w:lineRule="atLeast"/>
        <w:outlineLvl w:val="1"/>
        <w:rPr>
          <w:rFonts w:asciiTheme="majorHAnsi" w:eastAsia="Times New Roman" w:hAnsiTheme="majorHAnsi" w:cs="Arial"/>
          <w:bCs/>
          <w:kern w:val="36"/>
          <w:lang w:val="en-US" w:eastAsia="en-CA"/>
        </w:rPr>
      </w:pPr>
      <w:r w:rsidRPr="00FC5DE9">
        <w:rPr>
          <w:rFonts w:asciiTheme="majorHAnsi" w:eastAsia="Times New Roman" w:hAnsiTheme="majorHAnsi" w:cs="Arial"/>
          <w:b/>
          <w:bCs/>
          <w:kern w:val="36"/>
          <w:sz w:val="28"/>
          <w:szCs w:val="28"/>
          <w:lang w:val="en-US" w:eastAsia="en-CA"/>
        </w:rPr>
        <w:t>Strengthening Protective Factors in Community –</w:t>
      </w:r>
    </w:p>
    <w:p w:rsidR="00272A82" w:rsidRPr="00FC5DE9" w:rsidRDefault="00272A82" w:rsidP="00272A82">
      <w:pPr>
        <w:pStyle w:val="ListParagraph"/>
        <w:shd w:val="clear" w:color="auto" w:fill="FFFFFF"/>
        <w:spacing w:line="360" w:lineRule="atLeast"/>
        <w:outlineLvl w:val="1"/>
        <w:rPr>
          <w:rFonts w:asciiTheme="majorHAnsi" w:eastAsia="Times New Roman" w:hAnsiTheme="majorHAnsi" w:cs="Arial"/>
          <w:b/>
          <w:bCs/>
          <w:kern w:val="36"/>
          <w:lang w:val="en-US" w:eastAsia="en-CA"/>
        </w:rPr>
      </w:pPr>
      <w:r w:rsidRPr="00FC5DE9">
        <w:rPr>
          <w:rFonts w:asciiTheme="majorHAnsi" w:eastAsia="Times New Roman" w:hAnsiTheme="majorHAnsi" w:cs="Arial"/>
          <w:b/>
          <w:bCs/>
          <w:kern w:val="36"/>
          <w:lang w:val="en-US" w:eastAsia="en-CA"/>
        </w:rPr>
        <w:lastRenderedPageBreak/>
        <w:t>April 3</w:t>
      </w:r>
      <w:r w:rsidRPr="00FC5DE9">
        <w:rPr>
          <w:rFonts w:asciiTheme="majorHAnsi" w:eastAsia="Times New Roman" w:hAnsiTheme="majorHAnsi" w:cs="Arial"/>
          <w:b/>
          <w:bCs/>
          <w:kern w:val="36"/>
          <w:vertAlign w:val="superscript"/>
          <w:lang w:val="en-US" w:eastAsia="en-CA"/>
        </w:rPr>
        <w:t>rd</w:t>
      </w:r>
      <w:r w:rsidRPr="00FC5DE9">
        <w:rPr>
          <w:rFonts w:asciiTheme="majorHAnsi" w:eastAsia="Times New Roman" w:hAnsiTheme="majorHAnsi" w:cs="Arial"/>
          <w:b/>
          <w:bCs/>
          <w:kern w:val="36"/>
          <w:lang w:val="en-US" w:eastAsia="en-CA"/>
        </w:rPr>
        <w:t xml:space="preserve"> 9:00 to 12:00 Silver Bridge Inn</w:t>
      </w:r>
    </w:p>
    <w:p w:rsidR="00272A82" w:rsidRPr="00FC5DE9" w:rsidRDefault="00272A82" w:rsidP="00272A82">
      <w:pPr>
        <w:shd w:val="clear" w:color="auto" w:fill="FFFFFF"/>
        <w:spacing w:before="100" w:beforeAutospacing="1"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In recognition of Crisis Line Awareness Week, the Vancouver Island Crisis Society is offering a FREE Suicide Prevention &amp; Support workshop, highlighting suicide prevention strategies for youth, adults, and those bereaved by suicide.</w:t>
      </w:r>
    </w:p>
    <w:p w:rsidR="00272A82" w:rsidRPr="00FC5DE9" w:rsidRDefault="00272A82" w:rsidP="00272A82">
      <w:pPr>
        <w:shd w:val="clear" w:color="auto" w:fill="FFFFFF"/>
        <w:spacing w:before="100" w:beforeAutospacing="1"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This workshop is for anyone interested in learning current research-based information about suicide prevention.</w:t>
      </w:r>
    </w:p>
    <w:p w:rsidR="00272A82" w:rsidRPr="00FC5DE9" w:rsidRDefault="00272A82" w:rsidP="00272A82">
      <w:pPr>
        <w:shd w:val="clear" w:color="auto" w:fill="FFFFFF"/>
        <w:spacing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Through interactive presentations, discussions, exploration and practice, participants will learn:</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Fears about suicide and tools for overcoming them</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Myths and misinformation</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How to recognize Warning Signs and respond to a suicidal person</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Responding to the threat of suicide</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How to respond to and talk about suicide with youth</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Creating a safe plan that includes community resources</w:t>
      </w:r>
    </w:p>
    <w:p w:rsidR="00272A82" w:rsidRPr="00FC5DE9" w:rsidRDefault="00272A82" w:rsidP="00272A82">
      <w:pPr>
        <w:numPr>
          <w:ilvl w:val="0"/>
          <w:numId w:val="10"/>
        </w:numPr>
        <w:shd w:val="clear" w:color="auto" w:fill="FFFFFF"/>
        <w:spacing w:line="300" w:lineRule="atLeast"/>
        <w:ind w:left="360"/>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How the crisis line can be your support</w:t>
      </w:r>
    </w:p>
    <w:p w:rsidR="00272A82" w:rsidRPr="00FC5DE9" w:rsidRDefault="00272A82" w:rsidP="00272A82">
      <w:pPr>
        <w:shd w:val="clear" w:color="auto" w:fill="FFFFFF"/>
        <w:spacing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 xml:space="preserve">Workshops are taking place in Tofino, </w:t>
      </w:r>
      <w:proofErr w:type="spellStart"/>
      <w:r w:rsidRPr="00FC5DE9">
        <w:rPr>
          <w:rFonts w:asciiTheme="majorHAnsi" w:eastAsia="Times New Roman" w:hAnsiTheme="majorHAnsi" w:cs="Arial"/>
          <w:color w:val="333333"/>
          <w:lang w:val="en-US" w:eastAsia="en-CA"/>
        </w:rPr>
        <w:t>Ucluelet</w:t>
      </w:r>
      <w:proofErr w:type="spellEnd"/>
      <w:r w:rsidRPr="00FC5DE9">
        <w:rPr>
          <w:rFonts w:asciiTheme="majorHAnsi" w:eastAsia="Times New Roman" w:hAnsiTheme="majorHAnsi" w:cs="Arial"/>
          <w:color w:val="333333"/>
          <w:lang w:val="en-US" w:eastAsia="en-CA"/>
        </w:rPr>
        <w:t>, Campbell River, Courtenay, Victoria, Port Hardy, Port Alberni, Duncan, and Nanaimo.</w:t>
      </w:r>
    </w:p>
    <w:p w:rsidR="00272A82" w:rsidRPr="00FC5DE9" w:rsidRDefault="00CA3210" w:rsidP="00272A82">
      <w:pPr>
        <w:shd w:val="clear" w:color="auto" w:fill="FFFFFF"/>
        <w:spacing w:line="300" w:lineRule="atLeast"/>
        <w:rPr>
          <w:rFonts w:asciiTheme="majorHAnsi" w:eastAsia="Times New Roman" w:hAnsiTheme="majorHAnsi" w:cs="Arial"/>
          <w:color w:val="333333"/>
          <w:lang w:val="en-US" w:eastAsia="en-CA"/>
        </w:rPr>
      </w:pPr>
      <w:hyperlink r:id="rId8" w:tgtFrame="_blank" w:history="1">
        <w:r w:rsidR="00272A82" w:rsidRPr="00FC5DE9">
          <w:rPr>
            <w:rFonts w:asciiTheme="majorHAnsi" w:eastAsia="Times New Roman" w:hAnsiTheme="majorHAnsi" w:cs="Arial"/>
            <w:b/>
            <w:bCs/>
            <w:color w:val="9C004B"/>
            <w:u w:val="single"/>
            <w:lang w:val="en-US" w:eastAsia="en-CA"/>
          </w:rPr>
          <w:t>Detailed information is available in our flyer.</w:t>
        </w:r>
      </w:hyperlink>
    </w:p>
    <w:p w:rsidR="00272A82" w:rsidRPr="00FC5DE9" w:rsidRDefault="00272A82" w:rsidP="00272A82">
      <w:pPr>
        <w:shd w:val="clear" w:color="auto" w:fill="FFFFFF"/>
        <w:spacing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b/>
          <w:bCs/>
          <w:color w:val="333333"/>
          <w:lang w:val="en-US" w:eastAsia="en-CA"/>
        </w:rPr>
        <w:t>Please note</w:t>
      </w:r>
      <w:r w:rsidRPr="00FC5DE9">
        <w:rPr>
          <w:rFonts w:asciiTheme="majorHAnsi" w:eastAsia="Times New Roman" w:hAnsiTheme="majorHAnsi" w:cs="Arial"/>
          <w:color w:val="333333"/>
          <w:lang w:val="en-US" w:eastAsia="en-CA"/>
        </w:rPr>
        <w:t xml:space="preserve"> that you will not be considered as having registered until you have sent a completed registration form (below) to the Crisis Society. </w:t>
      </w:r>
      <w:r w:rsidRPr="00FC5DE9">
        <w:rPr>
          <w:rFonts w:asciiTheme="majorHAnsi" w:eastAsia="Times New Roman" w:hAnsiTheme="majorHAnsi" w:cs="Arial"/>
          <w:b/>
          <w:bCs/>
          <w:color w:val="333333"/>
          <w:lang w:val="en-US" w:eastAsia="en-CA"/>
        </w:rPr>
        <w:t>You will be sent an email</w:t>
      </w:r>
      <w:r w:rsidRPr="00FC5DE9">
        <w:rPr>
          <w:rFonts w:asciiTheme="majorHAnsi" w:eastAsia="Times New Roman" w:hAnsiTheme="majorHAnsi" w:cs="Arial"/>
          <w:color w:val="333333"/>
          <w:lang w:val="en-US" w:eastAsia="en-CA"/>
        </w:rPr>
        <w:t xml:space="preserve"> to confirm your participation, with directions to the training site, a week or so before the training date for the workshop.</w:t>
      </w:r>
    </w:p>
    <w:p w:rsidR="00272A82" w:rsidRPr="00FC5DE9" w:rsidRDefault="00272A82" w:rsidP="00272A82">
      <w:pPr>
        <w:shd w:val="clear" w:color="auto" w:fill="FFFFFF"/>
        <w:spacing w:line="300" w:lineRule="atLeast"/>
        <w:rPr>
          <w:rFonts w:asciiTheme="majorHAnsi" w:eastAsia="Times New Roman" w:hAnsiTheme="majorHAnsi" w:cs="Arial"/>
          <w:color w:val="333333"/>
          <w:lang w:val="en-US" w:eastAsia="en-CA"/>
        </w:rPr>
      </w:pPr>
      <w:r w:rsidRPr="00FC5DE9">
        <w:rPr>
          <w:rFonts w:asciiTheme="majorHAnsi" w:eastAsia="Times New Roman" w:hAnsiTheme="majorHAnsi" w:cs="Arial"/>
          <w:color w:val="333333"/>
          <w:lang w:val="en-US" w:eastAsia="en-CA"/>
        </w:rPr>
        <w:t xml:space="preserve">To register, please fill out our </w:t>
      </w:r>
      <w:hyperlink r:id="rId9" w:history="1">
        <w:r w:rsidRPr="00FC5DE9">
          <w:rPr>
            <w:rFonts w:asciiTheme="majorHAnsi" w:eastAsia="Times New Roman" w:hAnsiTheme="majorHAnsi" w:cs="Arial"/>
            <w:b/>
            <w:bCs/>
            <w:color w:val="9C004B"/>
            <w:u w:val="single"/>
            <w:lang w:val="en-US" w:eastAsia="en-CA"/>
          </w:rPr>
          <w:t>online form</w:t>
        </w:r>
      </w:hyperlink>
      <w:r w:rsidRPr="00FC5DE9">
        <w:rPr>
          <w:rFonts w:asciiTheme="majorHAnsi" w:eastAsia="Times New Roman" w:hAnsiTheme="majorHAnsi" w:cs="Arial"/>
          <w:color w:val="333333"/>
          <w:lang w:val="en-US" w:eastAsia="en-CA"/>
        </w:rPr>
        <w:t xml:space="preserve"> or access our </w:t>
      </w:r>
      <w:hyperlink r:id="rId10" w:tgtFrame="_blank" w:history="1">
        <w:r w:rsidRPr="00FC5DE9">
          <w:rPr>
            <w:rFonts w:asciiTheme="majorHAnsi" w:eastAsia="Times New Roman" w:hAnsiTheme="majorHAnsi" w:cs="Arial"/>
            <w:b/>
            <w:bCs/>
            <w:color w:val="9C004B"/>
            <w:u w:val="single"/>
            <w:lang w:val="en-US" w:eastAsia="en-CA"/>
          </w:rPr>
          <w:t>fax registration form</w:t>
        </w:r>
      </w:hyperlink>
      <w:r w:rsidRPr="00FC5DE9">
        <w:rPr>
          <w:rFonts w:asciiTheme="majorHAnsi" w:eastAsia="Times New Roman" w:hAnsiTheme="majorHAnsi" w:cs="Arial"/>
          <w:color w:val="333333"/>
          <w:lang w:val="en-US" w:eastAsia="en-CA"/>
        </w:rPr>
        <w:t>.</w:t>
      </w:r>
    </w:p>
    <w:p w:rsidR="005F3929" w:rsidRPr="00FC5DE9" w:rsidRDefault="005F3929" w:rsidP="005F3929">
      <w:pPr>
        <w:autoSpaceDE w:val="0"/>
        <w:autoSpaceDN w:val="0"/>
        <w:adjustRightInd w:val="0"/>
        <w:spacing w:line="240" w:lineRule="auto"/>
        <w:rPr>
          <w:rFonts w:asciiTheme="majorHAnsi" w:hAnsiTheme="majorHAnsi" w:cs="Calibri"/>
          <w:b/>
          <w:sz w:val="16"/>
          <w:szCs w:val="16"/>
        </w:rPr>
      </w:pPr>
    </w:p>
    <w:p w:rsidR="005F3929" w:rsidRPr="00FC5DE9" w:rsidRDefault="005F3929" w:rsidP="005F3929">
      <w:pPr>
        <w:rPr>
          <w:rFonts w:asciiTheme="majorHAnsi" w:hAnsiTheme="majorHAnsi"/>
        </w:rPr>
      </w:pPr>
      <w:r w:rsidRPr="00FC5DE9">
        <w:rPr>
          <w:rFonts w:asciiTheme="majorHAnsi" w:hAnsiTheme="majorHAnsi"/>
          <w:noProof/>
          <w:lang w:eastAsia="en-CA"/>
        </w:rPr>
        <w:drawing>
          <wp:inline distT="0" distB="0" distL="0" distR="0">
            <wp:extent cx="5715000" cy="95250"/>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F3929" w:rsidRPr="00A0082E" w:rsidRDefault="005F3929" w:rsidP="005F3929">
      <w:pPr>
        <w:rPr>
          <w:rFonts w:asciiTheme="majorHAnsi" w:hAnsiTheme="majorHAnsi"/>
          <w:b/>
        </w:rPr>
      </w:pPr>
    </w:p>
    <w:p w:rsidR="005F3929" w:rsidRPr="00FC5DE9" w:rsidRDefault="005F3929" w:rsidP="005F3929">
      <w:pPr>
        <w:rPr>
          <w:rFonts w:asciiTheme="majorHAnsi" w:hAnsiTheme="majorHAnsi"/>
          <w:i/>
        </w:rPr>
      </w:pPr>
      <w:r w:rsidRPr="00FC5DE9">
        <w:rPr>
          <w:rFonts w:asciiTheme="majorHAnsi" w:hAnsiTheme="majorHAnsi"/>
          <w:b/>
          <w:sz w:val="28"/>
          <w:szCs w:val="28"/>
        </w:rPr>
        <w:t xml:space="preserve">Connecting the Dots..... </w:t>
      </w:r>
      <w:r w:rsidRPr="00FC5DE9">
        <w:rPr>
          <w:rFonts w:asciiTheme="majorHAnsi" w:hAnsiTheme="majorHAnsi"/>
        </w:rPr>
        <w:t xml:space="preserve">  </w:t>
      </w:r>
      <w:r w:rsidRPr="00FC5DE9">
        <w:rPr>
          <w:rFonts w:asciiTheme="majorHAnsi" w:hAnsiTheme="majorHAnsi"/>
          <w:i/>
        </w:rPr>
        <w:t>As the facilitator goes out and engages in conversations or attends meetings in the community important information is learned along the way that may benefit or be of interest to Network Colleagues-  A synopsis of conversations will now be shared in the connecting the dots section.</w:t>
      </w:r>
    </w:p>
    <w:p w:rsidR="005F3929" w:rsidRPr="00A0082E" w:rsidRDefault="00A0082E" w:rsidP="005F3929">
      <w:pPr>
        <w:rPr>
          <w:rFonts w:asciiTheme="majorHAnsi" w:hAnsiTheme="majorHAnsi"/>
        </w:rPr>
      </w:pPr>
      <w:r w:rsidRPr="00A0082E">
        <w:rPr>
          <w:rFonts w:asciiTheme="majorHAnsi" w:hAnsiTheme="majorHAnsi"/>
        </w:rPr>
        <w:t>None this week...</w:t>
      </w:r>
    </w:p>
    <w:p w:rsidR="005F3929" w:rsidRPr="00FC5DE9" w:rsidRDefault="005F3929" w:rsidP="005F3929">
      <w:pPr>
        <w:rPr>
          <w:rFonts w:asciiTheme="majorHAnsi" w:hAnsiTheme="majorHAnsi"/>
        </w:rPr>
      </w:pPr>
      <w:r w:rsidRPr="00FC5DE9">
        <w:rPr>
          <w:rFonts w:asciiTheme="majorHAnsi" w:hAnsiTheme="majorHAnsi"/>
          <w:noProof/>
          <w:lang w:eastAsia="en-CA"/>
        </w:rPr>
        <w:drawing>
          <wp:inline distT="0" distB="0" distL="0" distR="0">
            <wp:extent cx="5715000" cy="95250"/>
            <wp:effectExtent l="19050" t="0" r="0" b="0"/>
            <wp:docPr id="2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80253" w:rsidRPr="00FC5DE9" w:rsidRDefault="00880253" w:rsidP="00880253">
      <w:pPr>
        <w:pBdr>
          <w:bottom w:val="single" w:sz="6" w:space="2" w:color="CCCCCC"/>
        </w:pBdr>
        <w:shd w:val="clear" w:color="auto" w:fill="FFFFFF"/>
        <w:spacing w:line="312" w:lineRule="atLeast"/>
        <w:outlineLvl w:val="0"/>
        <w:rPr>
          <w:rFonts w:asciiTheme="majorHAnsi" w:eastAsia="Times New Roman" w:hAnsiTheme="majorHAnsi" w:cs="Arial"/>
          <w:b/>
          <w:bCs/>
          <w:kern w:val="36"/>
          <w:sz w:val="28"/>
          <w:szCs w:val="28"/>
          <w:lang w:eastAsia="en-CA"/>
        </w:rPr>
      </w:pPr>
      <w:r w:rsidRPr="00FC5DE9">
        <w:rPr>
          <w:rFonts w:asciiTheme="majorHAnsi" w:eastAsia="Times New Roman" w:hAnsiTheme="majorHAnsi" w:cs="Arial"/>
          <w:b/>
          <w:bCs/>
          <w:kern w:val="36"/>
          <w:sz w:val="28"/>
          <w:szCs w:val="28"/>
          <w:lang w:eastAsia="en-CA"/>
        </w:rPr>
        <w:t>Video: Cowichan Lodge Reopens for Mental Health Care</w:t>
      </w:r>
    </w:p>
    <w:tbl>
      <w:tblPr>
        <w:tblW w:w="0" w:type="auto"/>
        <w:jc w:val="center"/>
        <w:tblCellSpacing w:w="0" w:type="dxa"/>
        <w:tblCellMar>
          <w:top w:w="15" w:type="dxa"/>
          <w:left w:w="15" w:type="dxa"/>
          <w:bottom w:w="15" w:type="dxa"/>
          <w:right w:w="15" w:type="dxa"/>
        </w:tblCellMar>
        <w:tblLook w:val="04A0"/>
      </w:tblPr>
      <w:tblGrid>
        <w:gridCol w:w="9300"/>
      </w:tblGrid>
      <w:tr w:rsidR="00880253" w:rsidRPr="00FC5DE9" w:rsidTr="00470264">
        <w:trPr>
          <w:tblCellSpacing w:w="0" w:type="dxa"/>
          <w:jc w:val="center"/>
        </w:trPr>
        <w:tc>
          <w:tcPr>
            <w:tcW w:w="9300" w:type="dxa"/>
            <w:tcMar>
              <w:top w:w="0" w:type="dxa"/>
              <w:left w:w="0" w:type="dxa"/>
              <w:bottom w:w="0" w:type="dxa"/>
              <w:right w:w="0" w:type="dxa"/>
            </w:tcMar>
            <w:hideMark/>
          </w:tcPr>
          <w:p w:rsidR="00880253" w:rsidRPr="00FC5DE9" w:rsidRDefault="00880253" w:rsidP="00880253">
            <w:pPr>
              <w:spacing w:line="240" w:lineRule="auto"/>
              <w:rPr>
                <w:rFonts w:asciiTheme="majorHAnsi" w:eastAsia="Times New Roman" w:hAnsiTheme="majorHAnsi" w:cs="Arial"/>
                <w:lang w:eastAsia="en-CA"/>
              </w:rPr>
            </w:pPr>
            <w:r w:rsidRPr="00FC5DE9">
              <w:rPr>
                <w:rFonts w:asciiTheme="majorHAnsi" w:eastAsia="Times New Roman" w:hAnsiTheme="majorHAnsi" w:cs="Arial"/>
                <w:lang w:eastAsia="en-CA"/>
              </w:rPr>
              <w:t>Cowichan Valley and Vancouver Island seniors and adults with persistent mental illness have improved access to the care they need with the unveiling today of two newly renovated wings at Cowichan Lodge. The $9 million renovation includes a 24-bed wing for seniors who have cognitive and behavioral challenges and a 27-bed wing for adults with severe mental disorders.</w:t>
            </w:r>
          </w:p>
        </w:tc>
      </w:tr>
    </w:tbl>
    <w:p w:rsidR="00880253" w:rsidRPr="00FC5DE9" w:rsidRDefault="00880253" w:rsidP="00880253">
      <w:pPr>
        <w:rPr>
          <w:rFonts w:asciiTheme="majorHAnsi" w:hAnsiTheme="majorHAnsi"/>
        </w:rPr>
      </w:pPr>
    </w:p>
    <w:p w:rsidR="00880253" w:rsidRPr="00FC5DE9" w:rsidRDefault="00CA3210" w:rsidP="00880253">
      <w:pPr>
        <w:rPr>
          <w:rFonts w:asciiTheme="majorHAnsi" w:hAnsiTheme="majorHAnsi"/>
        </w:rPr>
      </w:pPr>
      <w:hyperlink r:id="rId11" w:history="1">
        <w:r w:rsidR="00880253" w:rsidRPr="00FC5DE9">
          <w:rPr>
            <w:rStyle w:val="Hyperlink"/>
            <w:rFonts w:asciiTheme="majorHAnsi" w:hAnsiTheme="majorHAnsi"/>
          </w:rPr>
          <w:t>http://vimeo.com/60607472</w:t>
        </w:r>
      </w:hyperlink>
    </w:p>
    <w:p w:rsidR="00880253" w:rsidRPr="00FC5DE9" w:rsidRDefault="00880253" w:rsidP="00880253">
      <w:pPr>
        <w:rPr>
          <w:rFonts w:asciiTheme="majorHAnsi" w:hAnsiTheme="majorHAnsi"/>
        </w:rPr>
      </w:pPr>
      <w:r w:rsidRPr="00FC5DE9">
        <w:rPr>
          <w:rFonts w:asciiTheme="majorHAnsi" w:hAnsiTheme="majorHAnsi"/>
          <w:noProof/>
          <w:lang w:eastAsia="en-CA"/>
        </w:rPr>
        <w:drawing>
          <wp:inline distT="0" distB="0" distL="0" distR="0">
            <wp:extent cx="5715000" cy="9525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0082E" w:rsidRDefault="00A0082E" w:rsidP="00195B98">
      <w:pPr>
        <w:spacing w:after="120" w:line="260" w:lineRule="atLeast"/>
        <w:rPr>
          <w:rFonts w:asciiTheme="majorHAnsi" w:hAnsiTheme="majorHAnsi"/>
          <w:b/>
          <w:sz w:val="16"/>
          <w:szCs w:val="16"/>
        </w:rPr>
      </w:pPr>
    </w:p>
    <w:p w:rsidR="00A0082E" w:rsidRPr="00A0082E" w:rsidRDefault="00A0082E" w:rsidP="00195B98">
      <w:pPr>
        <w:spacing w:after="120" w:line="260" w:lineRule="atLeast"/>
        <w:rPr>
          <w:rFonts w:asciiTheme="majorHAnsi" w:hAnsiTheme="majorHAnsi"/>
          <w:b/>
          <w:sz w:val="16"/>
          <w:szCs w:val="16"/>
        </w:rPr>
      </w:pPr>
    </w:p>
    <w:p w:rsidR="00195B98" w:rsidRPr="00FC5DE9" w:rsidRDefault="00195B98" w:rsidP="00195B98">
      <w:pPr>
        <w:spacing w:after="120" w:line="260" w:lineRule="atLeast"/>
        <w:rPr>
          <w:rFonts w:asciiTheme="majorHAnsi" w:hAnsiTheme="majorHAnsi"/>
          <w:b/>
          <w:sz w:val="28"/>
          <w:szCs w:val="28"/>
        </w:rPr>
      </w:pPr>
      <w:r w:rsidRPr="00FC5DE9">
        <w:rPr>
          <w:rFonts w:asciiTheme="majorHAnsi" w:hAnsiTheme="majorHAnsi"/>
          <w:b/>
          <w:sz w:val="28"/>
          <w:szCs w:val="28"/>
        </w:rPr>
        <w:lastRenderedPageBreak/>
        <w:t>Social Determinants of Health Video</w:t>
      </w:r>
    </w:p>
    <w:p w:rsidR="005F3929" w:rsidRPr="00FC5DE9" w:rsidRDefault="00195B98" w:rsidP="00C6283B">
      <w:pPr>
        <w:spacing w:after="120" w:line="260" w:lineRule="atLeast"/>
        <w:rPr>
          <w:rFonts w:asciiTheme="majorHAnsi" w:hAnsiTheme="majorHAnsi"/>
        </w:rPr>
      </w:pPr>
      <w:r w:rsidRPr="00FC5DE9">
        <w:rPr>
          <w:rFonts w:asciiTheme="majorHAnsi" w:hAnsiTheme="majorHAnsi"/>
        </w:rPr>
        <w:t xml:space="preserve">I encourage you to watch a video produced by Vancouver Coastal Health about social determinants of health. The video has two parts. Click to view </w:t>
      </w:r>
      <w:hyperlink r:id="rId12" w:history="1">
        <w:r w:rsidRPr="00FC5DE9">
          <w:rPr>
            <w:rStyle w:val="Hyperlink"/>
            <w:rFonts w:asciiTheme="majorHAnsi" w:hAnsiTheme="majorHAnsi"/>
            <w:b/>
            <w:bCs/>
            <w:color w:val="548DD4"/>
          </w:rPr>
          <w:t>Part One</w:t>
        </w:r>
      </w:hyperlink>
      <w:r w:rsidRPr="00FC5DE9">
        <w:rPr>
          <w:rFonts w:asciiTheme="majorHAnsi" w:hAnsiTheme="majorHAnsi"/>
        </w:rPr>
        <w:t xml:space="preserve">. Click to view </w:t>
      </w:r>
      <w:hyperlink r:id="rId13" w:history="1">
        <w:r w:rsidRPr="00FC5DE9">
          <w:rPr>
            <w:rStyle w:val="Hyperlink"/>
            <w:rFonts w:asciiTheme="majorHAnsi" w:hAnsiTheme="majorHAnsi"/>
            <w:b/>
            <w:bCs/>
            <w:color w:val="548DD4"/>
          </w:rPr>
          <w:t>Part Two</w:t>
        </w:r>
      </w:hyperlink>
      <w:r w:rsidRPr="00FC5DE9">
        <w:rPr>
          <w:rFonts w:asciiTheme="majorHAnsi" w:hAnsiTheme="majorHAnsi"/>
        </w:rPr>
        <w:t xml:space="preserve">. </w:t>
      </w:r>
      <w:r w:rsidR="005F3929" w:rsidRPr="00FC5DE9">
        <w:rPr>
          <w:rFonts w:asciiTheme="majorHAnsi" w:hAnsiTheme="majorHAnsi"/>
          <w:b/>
          <w:bCs/>
          <w:sz w:val="48"/>
          <w:szCs w:val="48"/>
        </w:rPr>
        <w:tab/>
      </w:r>
      <w:r w:rsidR="005F3929" w:rsidRPr="00FC5DE9">
        <w:rPr>
          <w:rFonts w:asciiTheme="majorHAnsi" w:hAnsiTheme="majorHAnsi"/>
          <w:b/>
          <w:bCs/>
          <w:sz w:val="48"/>
          <w:szCs w:val="48"/>
        </w:rPr>
        <w:tab/>
      </w:r>
    </w:p>
    <w:p w:rsidR="005F3929" w:rsidRPr="00FC5DE9" w:rsidRDefault="005F3929" w:rsidP="005F3929">
      <w:pPr>
        <w:spacing w:line="240" w:lineRule="auto"/>
        <w:rPr>
          <w:rFonts w:asciiTheme="majorHAnsi" w:hAnsiTheme="majorHAnsi"/>
        </w:rPr>
      </w:pPr>
      <w:r w:rsidRPr="00FC5DE9">
        <w:rPr>
          <w:rFonts w:asciiTheme="majorHAnsi" w:hAnsiTheme="majorHAnsi"/>
          <w:noProof/>
          <w:color w:val="FFFFFF"/>
          <w:lang w:eastAsia="en-CA"/>
        </w:rPr>
        <w:drawing>
          <wp:inline distT="0" distB="0" distL="0" distR="0">
            <wp:extent cx="5715000" cy="9525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C5DE9">
        <w:rPr>
          <w:rFonts w:asciiTheme="majorHAnsi" w:hAnsiTheme="majorHAnsi"/>
          <w:color w:val="FFFFFF"/>
        </w:rPr>
        <w:br/>
      </w:r>
    </w:p>
    <w:p w:rsidR="007A570F" w:rsidRPr="00FC5DE9" w:rsidRDefault="007A570F" w:rsidP="007A570F">
      <w:pPr>
        <w:spacing w:after="240"/>
        <w:rPr>
          <w:rFonts w:asciiTheme="majorHAnsi" w:hAnsiTheme="majorHAnsi"/>
          <w:b/>
          <w:sz w:val="28"/>
          <w:szCs w:val="28"/>
        </w:rPr>
      </w:pPr>
      <w:r w:rsidRPr="00FC5DE9">
        <w:rPr>
          <w:rFonts w:asciiTheme="majorHAnsi" w:hAnsiTheme="majorHAnsi"/>
          <w:b/>
          <w:sz w:val="28"/>
          <w:szCs w:val="28"/>
        </w:rPr>
        <w:t>An interesting article on Poverty and early childhood brain development- Check it out</w:t>
      </w:r>
    </w:p>
    <w:p w:rsidR="005F3929" w:rsidRPr="00FC5DE9" w:rsidRDefault="00CA3210" w:rsidP="007A570F">
      <w:pPr>
        <w:spacing w:line="240" w:lineRule="auto"/>
        <w:rPr>
          <w:rFonts w:asciiTheme="majorHAnsi" w:hAnsiTheme="majorHAnsi"/>
        </w:rPr>
      </w:pPr>
      <w:hyperlink r:id="rId14" w:history="1">
        <w:r w:rsidR="007A570F" w:rsidRPr="00FC5DE9">
          <w:rPr>
            <w:rStyle w:val="Hyperlink"/>
            <w:rFonts w:asciiTheme="majorHAnsi" w:hAnsiTheme="majorHAnsi"/>
          </w:rPr>
          <w:t>http://www.theglobeandmail.com/technology/science/brain/how-poverty-influences-a-childs-brain-development/article7882957/</w:t>
        </w:r>
      </w:hyperlink>
    </w:p>
    <w:p w:rsidR="00FC5DE9" w:rsidRPr="00FC5DE9" w:rsidRDefault="005F3929" w:rsidP="00FC5DE9">
      <w:pPr>
        <w:rPr>
          <w:rFonts w:asciiTheme="majorHAnsi" w:hAnsiTheme="majorHAnsi"/>
        </w:rPr>
      </w:pPr>
      <w:r w:rsidRPr="00FC5DE9">
        <w:rPr>
          <w:rFonts w:asciiTheme="majorHAnsi" w:hAnsiTheme="majorHAnsi"/>
          <w:noProof/>
          <w:lang w:eastAsia="en-CA"/>
        </w:rPr>
        <w:drawing>
          <wp:inline distT="0" distB="0" distL="0" distR="0">
            <wp:extent cx="5715000" cy="9525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C5DE9" w:rsidRDefault="00FC5DE9" w:rsidP="00FC5DE9">
      <w:pPr>
        <w:pStyle w:val="Default"/>
        <w:rPr>
          <w:rFonts w:asciiTheme="majorHAnsi" w:hAnsiTheme="majorHAnsi"/>
          <w:b/>
          <w:bCs/>
          <w:i/>
          <w:iCs/>
          <w:color w:val="auto"/>
          <w:sz w:val="28"/>
          <w:szCs w:val="28"/>
        </w:rPr>
      </w:pPr>
      <w:r w:rsidRPr="00FC5DE9">
        <w:rPr>
          <w:rFonts w:asciiTheme="majorHAnsi" w:hAnsiTheme="majorHAnsi" w:cstheme="minorBidi"/>
          <w:b/>
          <w:color w:val="auto"/>
          <w:sz w:val="28"/>
          <w:szCs w:val="28"/>
        </w:rPr>
        <w:t xml:space="preserve"> Inviting Voice Creating Space</w:t>
      </w:r>
      <w:r w:rsidRPr="00FC5DE9">
        <w:rPr>
          <w:rFonts w:asciiTheme="majorHAnsi" w:hAnsiTheme="majorHAnsi" w:cstheme="minorBidi"/>
          <w:color w:val="auto"/>
          <w:sz w:val="28"/>
          <w:szCs w:val="28"/>
        </w:rPr>
        <w:t>-</w:t>
      </w:r>
      <w:r w:rsidRPr="00FC5DE9">
        <w:rPr>
          <w:rFonts w:asciiTheme="majorHAnsi" w:hAnsiTheme="majorHAnsi"/>
          <w:b/>
          <w:bCs/>
          <w:i/>
          <w:iCs/>
          <w:color w:val="auto"/>
          <w:sz w:val="28"/>
          <w:szCs w:val="28"/>
        </w:rPr>
        <w:t xml:space="preserve">Exploring barriers to participation for women through action research in the Cowichan Valley </w:t>
      </w:r>
    </w:p>
    <w:p w:rsidR="00EA1916" w:rsidRPr="00EA1916" w:rsidRDefault="00EA1916" w:rsidP="00FC5DE9">
      <w:pPr>
        <w:pStyle w:val="Default"/>
        <w:rPr>
          <w:rFonts w:asciiTheme="majorHAnsi" w:hAnsiTheme="majorHAnsi"/>
          <w:color w:val="auto"/>
          <w:sz w:val="22"/>
          <w:szCs w:val="22"/>
        </w:rPr>
      </w:pPr>
    </w:p>
    <w:p w:rsidR="00FC5DE9" w:rsidRDefault="00FC5DE9" w:rsidP="00FC5DE9">
      <w:pPr>
        <w:pStyle w:val="Default"/>
        <w:rPr>
          <w:rFonts w:asciiTheme="majorHAnsi" w:hAnsiTheme="majorHAnsi"/>
          <w:sz w:val="18"/>
          <w:szCs w:val="18"/>
        </w:rPr>
      </w:pPr>
      <w:r w:rsidRPr="00FC5DE9">
        <w:rPr>
          <w:rFonts w:asciiTheme="majorHAnsi" w:hAnsiTheme="majorHAnsi"/>
          <w:color w:val="auto"/>
          <w:sz w:val="22"/>
          <w:szCs w:val="22"/>
        </w:rPr>
        <w:t xml:space="preserve">A safe community is one where all people – regardless of gender, race, culture, age, income, sexuality, language or ability - can participate fully and freely in all aspects of community life. However, living in poverty and on the social margins, combined with barriers such as historical oppression, violence, poverty and racism, limit access to health care and create health inequities. </w:t>
      </w:r>
      <w:proofErr w:type="gramStart"/>
      <w:r w:rsidRPr="00FC5DE9">
        <w:rPr>
          <w:rFonts w:asciiTheme="majorHAnsi" w:hAnsiTheme="majorHAnsi"/>
          <w:sz w:val="18"/>
          <w:szCs w:val="18"/>
        </w:rPr>
        <w:t xml:space="preserve">1 (Kurtz et al., 2008; Brown, </w:t>
      </w:r>
      <w:proofErr w:type="spellStart"/>
      <w:r w:rsidRPr="00FC5DE9">
        <w:rPr>
          <w:rFonts w:asciiTheme="majorHAnsi" w:hAnsiTheme="majorHAnsi"/>
          <w:sz w:val="18"/>
          <w:szCs w:val="18"/>
        </w:rPr>
        <w:t>Varcoe</w:t>
      </w:r>
      <w:proofErr w:type="spellEnd"/>
      <w:r w:rsidRPr="00FC5DE9">
        <w:rPr>
          <w:rFonts w:asciiTheme="majorHAnsi" w:hAnsiTheme="majorHAnsi"/>
          <w:sz w:val="18"/>
          <w:szCs w:val="18"/>
        </w:rPr>
        <w:t xml:space="preserve"> &amp; </w:t>
      </w:r>
      <w:proofErr w:type="spellStart"/>
      <w:r w:rsidRPr="00FC5DE9">
        <w:rPr>
          <w:rFonts w:asciiTheme="majorHAnsi" w:hAnsiTheme="majorHAnsi"/>
          <w:sz w:val="18"/>
          <w:szCs w:val="18"/>
        </w:rPr>
        <w:t>Calam</w:t>
      </w:r>
      <w:proofErr w:type="spellEnd"/>
      <w:r w:rsidRPr="00FC5DE9">
        <w:rPr>
          <w:rFonts w:asciiTheme="majorHAnsi" w:hAnsiTheme="majorHAnsi"/>
          <w:sz w:val="18"/>
          <w:szCs w:val="18"/>
        </w:rPr>
        <w:t>, in press).</w:t>
      </w:r>
      <w:proofErr w:type="gramEnd"/>
      <w:r w:rsidRPr="00FC5DE9">
        <w:rPr>
          <w:rFonts w:asciiTheme="majorHAnsi" w:hAnsiTheme="majorHAnsi"/>
          <w:sz w:val="18"/>
          <w:szCs w:val="18"/>
        </w:rPr>
        <w:t xml:space="preserve"> </w:t>
      </w:r>
    </w:p>
    <w:p w:rsidR="00EA1916" w:rsidRPr="00FC5DE9" w:rsidRDefault="00EA1916" w:rsidP="00FC5DE9">
      <w:pPr>
        <w:pStyle w:val="Default"/>
        <w:rPr>
          <w:rFonts w:asciiTheme="majorHAnsi" w:hAnsiTheme="majorHAnsi"/>
          <w:color w:val="auto"/>
          <w:sz w:val="22"/>
          <w:szCs w:val="22"/>
        </w:rPr>
      </w:pPr>
    </w:p>
    <w:p w:rsidR="00FC5DE9" w:rsidRPr="00FC5DE9" w:rsidRDefault="00FC5DE9" w:rsidP="00FC5DE9">
      <w:pPr>
        <w:pStyle w:val="Default"/>
        <w:rPr>
          <w:rFonts w:asciiTheme="majorHAnsi" w:hAnsiTheme="majorHAnsi"/>
          <w:color w:val="auto"/>
          <w:sz w:val="22"/>
          <w:szCs w:val="22"/>
        </w:rPr>
      </w:pPr>
      <w:r w:rsidRPr="00FC5DE9">
        <w:rPr>
          <w:rFonts w:asciiTheme="majorHAnsi" w:hAnsiTheme="majorHAnsi"/>
          <w:color w:val="auto"/>
          <w:sz w:val="22"/>
          <w:szCs w:val="22"/>
        </w:rPr>
        <w:t xml:space="preserve">Here in the Cowichan Valley, a number of supportive services, recreational opportunities and community resources exist to enrich the lives of women and their families. There are parenting classes, services to support immigrant people, parks, recreational activities and community events, health services, and a wide variety of other opportunities for women to both access support and to participate in community life. </w:t>
      </w:r>
    </w:p>
    <w:p w:rsidR="00FC5DE9" w:rsidRPr="00FC5DE9" w:rsidRDefault="00FC5DE9" w:rsidP="00FC5DE9">
      <w:pPr>
        <w:pStyle w:val="Default"/>
        <w:rPr>
          <w:rFonts w:asciiTheme="majorHAnsi" w:hAnsiTheme="majorHAnsi"/>
          <w:color w:val="auto"/>
          <w:sz w:val="22"/>
          <w:szCs w:val="22"/>
        </w:rPr>
      </w:pPr>
      <w:r w:rsidRPr="00FC5DE9">
        <w:rPr>
          <w:rFonts w:asciiTheme="majorHAnsi" w:hAnsiTheme="majorHAnsi"/>
          <w:color w:val="auto"/>
          <w:sz w:val="22"/>
          <w:szCs w:val="22"/>
        </w:rPr>
        <w:t xml:space="preserve">Many local women utilize and safely enjoy these community assets on a daily basis. But what about those who don’t use much needed services, who don’t participate in events and programs, who feel that they can't, or who choose not to for reasons of their own? What is preventing them from getting the services that they may need, from being included in the activities that others enjoy, from feeling welcomed and safe to fully participate in their communities? </w:t>
      </w:r>
    </w:p>
    <w:p w:rsidR="00FC5DE9" w:rsidRPr="00FC5DE9" w:rsidRDefault="00FC5DE9" w:rsidP="00FC5DE9">
      <w:pPr>
        <w:pStyle w:val="Default"/>
        <w:rPr>
          <w:rFonts w:asciiTheme="majorHAnsi" w:hAnsiTheme="majorHAnsi"/>
          <w:color w:val="auto"/>
          <w:sz w:val="22"/>
          <w:szCs w:val="22"/>
        </w:rPr>
      </w:pPr>
      <w:r w:rsidRPr="00FC5DE9">
        <w:rPr>
          <w:rFonts w:asciiTheme="majorHAnsi" w:hAnsiTheme="majorHAnsi"/>
          <w:color w:val="auto"/>
          <w:sz w:val="22"/>
          <w:szCs w:val="22"/>
        </w:rPr>
        <w:t xml:space="preserve">This is the question that the Inviting Voice/Creating Space action research project aims to explore. By engaging local women in storytelling, knowledge creation and knowledge translation, we hope to hear about: </w:t>
      </w:r>
    </w:p>
    <w:p w:rsidR="00FC5DE9" w:rsidRPr="00FC5DE9" w:rsidRDefault="00FC5DE9" w:rsidP="00FC5DE9">
      <w:pPr>
        <w:pStyle w:val="Default"/>
        <w:numPr>
          <w:ilvl w:val="0"/>
          <w:numId w:val="11"/>
        </w:numPr>
        <w:spacing w:after="30"/>
        <w:rPr>
          <w:rFonts w:asciiTheme="majorHAnsi" w:hAnsiTheme="majorHAnsi"/>
          <w:color w:val="auto"/>
          <w:sz w:val="22"/>
          <w:szCs w:val="22"/>
        </w:rPr>
      </w:pPr>
      <w:r w:rsidRPr="00FC5DE9">
        <w:rPr>
          <w:rFonts w:asciiTheme="majorHAnsi" w:hAnsiTheme="majorHAnsi"/>
          <w:color w:val="auto"/>
          <w:sz w:val="22"/>
          <w:szCs w:val="22"/>
        </w:rPr>
        <w:t xml:space="preserve">What barriers exist – individual, systemic and political – that hinder women from full participation in community life? </w:t>
      </w:r>
    </w:p>
    <w:p w:rsidR="00FC5DE9" w:rsidRPr="00FC5DE9" w:rsidRDefault="00FC5DE9" w:rsidP="00FC5DE9">
      <w:pPr>
        <w:pStyle w:val="Default"/>
        <w:numPr>
          <w:ilvl w:val="0"/>
          <w:numId w:val="11"/>
        </w:numPr>
        <w:spacing w:after="30"/>
        <w:rPr>
          <w:rFonts w:asciiTheme="majorHAnsi" w:hAnsiTheme="majorHAnsi"/>
          <w:color w:val="auto"/>
          <w:sz w:val="22"/>
          <w:szCs w:val="22"/>
        </w:rPr>
      </w:pPr>
      <w:r w:rsidRPr="00FC5DE9">
        <w:rPr>
          <w:rFonts w:asciiTheme="majorHAnsi" w:hAnsiTheme="majorHAnsi"/>
          <w:color w:val="auto"/>
          <w:sz w:val="22"/>
          <w:szCs w:val="22"/>
        </w:rPr>
        <w:t xml:space="preserve">How </w:t>
      </w:r>
      <w:proofErr w:type="gramStart"/>
      <w:r w:rsidRPr="00FC5DE9">
        <w:rPr>
          <w:rFonts w:asciiTheme="majorHAnsi" w:hAnsiTheme="majorHAnsi"/>
          <w:color w:val="auto"/>
          <w:sz w:val="22"/>
          <w:szCs w:val="22"/>
        </w:rPr>
        <w:t>are</w:t>
      </w:r>
      <w:proofErr w:type="gramEnd"/>
      <w:r w:rsidRPr="00FC5DE9">
        <w:rPr>
          <w:rFonts w:asciiTheme="majorHAnsi" w:hAnsiTheme="majorHAnsi"/>
          <w:color w:val="auto"/>
          <w:sz w:val="22"/>
          <w:szCs w:val="22"/>
        </w:rPr>
        <w:t xml:space="preserve"> women’s ability to participate in community life impacted by their experiences of social exclusion? </w:t>
      </w:r>
    </w:p>
    <w:p w:rsidR="00FC5DE9" w:rsidRPr="00FC5DE9" w:rsidRDefault="00FC5DE9" w:rsidP="00FC5DE9">
      <w:pPr>
        <w:pStyle w:val="Default"/>
        <w:numPr>
          <w:ilvl w:val="0"/>
          <w:numId w:val="11"/>
        </w:numPr>
        <w:rPr>
          <w:rFonts w:asciiTheme="majorHAnsi" w:hAnsiTheme="majorHAnsi"/>
          <w:color w:val="auto"/>
          <w:sz w:val="22"/>
          <w:szCs w:val="22"/>
        </w:rPr>
      </w:pPr>
      <w:r w:rsidRPr="00FC5DE9">
        <w:rPr>
          <w:rFonts w:asciiTheme="majorHAnsi" w:hAnsiTheme="majorHAnsi"/>
          <w:color w:val="auto"/>
          <w:sz w:val="22"/>
          <w:szCs w:val="22"/>
        </w:rPr>
        <w:t xml:space="preserve">What do women need to safely participate in community life? What actions will facilitate safety, well-being and social inclusion as health promotion strategies? </w:t>
      </w:r>
    </w:p>
    <w:p w:rsidR="00FC5DE9" w:rsidRPr="00FC5DE9" w:rsidRDefault="00FC5DE9" w:rsidP="00FC5DE9">
      <w:pPr>
        <w:pStyle w:val="Default"/>
        <w:rPr>
          <w:rFonts w:asciiTheme="majorHAnsi" w:hAnsiTheme="majorHAnsi"/>
          <w:color w:val="auto"/>
          <w:sz w:val="22"/>
          <w:szCs w:val="22"/>
        </w:rPr>
      </w:pPr>
    </w:p>
    <w:p w:rsidR="00FC5DE9" w:rsidRPr="00FC5DE9" w:rsidRDefault="00FC5DE9" w:rsidP="00FC5DE9">
      <w:pPr>
        <w:pStyle w:val="Default"/>
        <w:rPr>
          <w:rFonts w:asciiTheme="majorHAnsi" w:hAnsiTheme="majorHAnsi"/>
          <w:color w:val="auto"/>
          <w:sz w:val="22"/>
          <w:szCs w:val="22"/>
        </w:rPr>
      </w:pPr>
      <w:r w:rsidRPr="00FC5DE9">
        <w:rPr>
          <w:rFonts w:asciiTheme="majorHAnsi" w:hAnsiTheme="majorHAnsi"/>
          <w:color w:val="auto"/>
          <w:sz w:val="22"/>
          <w:szCs w:val="22"/>
        </w:rPr>
        <w:t>This project will develop an understanding of Cowichan women’s experiences of marginalization and social exclusion as the basis for community action</w:t>
      </w:r>
      <w:r w:rsidRPr="00FC5DE9">
        <w:rPr>
          <w:rFonts w:asciiTheme="majorHAnsi" w:hAnsiTheme="majorHAnsi"/>
          <w:color w:val="auto"/>
          <w:sz w:val="23"/>
          <w:szCs w:val="23"/>
        </w:rPr>
        <w:t xml:space="preserve">. </w:t>
      </w:r>
      <w:r w:rsidRPr="00FC5DE9">
        <w:rPr>
          <w:rFonts w:asciiTheme="majorHAnsi" w:hAnsiTheme="majorHAnsi"/>
          <w:color w:val="auto"/>
          <w:sz w:val="22"/>
          <w:szCs w:val="22"/>
        </w:rPr>
        <w:t xml:space="preserve">The information gathered will be used to develop a collaborative strategy for women’s health action in the Cowichan Valley and generate locally relevant actions at both service and policy levels. </w:t>
      </w:r>
    </w:p>
    <w:p w:rsidR="00FC5DE9" w:rsidRPr="00FC5DE9" w:rsidRDefault="00FC5DE9" w:rsidP="00FC5DE9">
      <w:pPr>
        <w:pStyle w:val="Default"/>
        <w:rPr>
          <w:rFonts w:asciiTheme="majorHAnsi" w:hAnsiTheme="majorHAnsi"/>
        </w:rPr>
      </w:pPr>
      <w:r w:rsidRPr="00FC5DE9">
        <w:rPr>
          <w:rFonts w:asciiTheme="majorHAnsi" w:hAnsiTheme="majorHAnsi"/>
          <w:color w:val="auto"/>
          <w:sz w:val="22"/>
          <w:szCs w:val="22"/>
        </w:rPr>
        <w:t xml:space="preserve">Inviting Voice/Creating Space is a project of Safer Futures (CWAV Society) in partnership with UBC School of Nursing and funded by the Vancouver Foundation. IVCS was developed by a Project Advisory made up of service providers, women community members and researchers including </w:t>
      </w:r>
      <w:r w:rsidRPr="00FC5DE9">
        <w:rPr>
          <w:rFonts w:asciiTheme="majorHAnsi" w:hAnsiTheme="majorHAnsi"/>
          <w:color w:val="auto"/>
          <w:sz w:val="22"/>
          <w:szCs w:val="22"/>
        </w:rPr>
        <w:lastRenderedPageBreak/>
        <w:t xml:space="preserve">representatives of CWAV Society, Lalum’utul’ </w:t>
      </w:r>
      <w:proofErr w:type="spellStart"/>
      <w:r w:rsidRPr="00FC5DE9">
        <w:rPr>
          <w:rFonts w:asciiTheme="majorHAnsi" w:hAnsiTheme="majorHAnsi"/>
          <w:color w:val="auto"/>
          <w:sz w:val="22"/>
          <w:szCs w:val="22"/>
        </w:rPr>
        <w:t>Smuneem</w:t>
      </w:r>
      <w:proofErr w:type="spellEnd"/>
      <w:r w:rsidRPr="00FC5DE9">
        <w:rPr>
          <w:rFonts w:asciiTheme="majorHAnsi" w:hAnsiTheme="majorHAnsi"/>
          <w:color w:val="auto"/>
          <w:sz w:val="22"/>
          <w:szCs w:val="22"/>
        </w:rPr>
        <w:t xml:space="preserve">/Cowichan Tribes, VIHA, Cowichan Intercultural Society, Cowichan Independent Living and </w:t>
      </w:r>
      <w:proofErr w:type="spellStart"/>
      <w:r w:rsidRPr="00FC5DE9">
        <w:rPr>
          <w:rFonts w:asciiTheme="majorHAnsi" w:hAnsiTheme="majorHAnsi"/>
          <w:color w:val="auto"/>
          <w:sz w:val="22"/>
          <w:szCs w:val="22"/>
        </w:rPr>
        <w:t>Hiiye'yu</w:t>
      </w:r>
      <w:proofErr w:type="spellEnd"/>
      <w:r w:rsidRPr="00FC5DE9">
        <w:rPr>
          <w:rFonts w:asciiTheme="majorHAnsi" w:hAnsiTheme="majorHAnsi"/>
          <w:color w:val="auto"/>
          <w:sz w:val="22"/>
          <w:szCs w:val="22"/>
        </w:rPr>
        <w:t xml:space="preserve"> </w:t>
      </w:r>
      <w:proofErr w:type="spellStart"/>
      <w:r w:rsidRPr="00FC5DE9">
        <w:rPr>
          <w:rFonts w:asciiTheme="majorHAnsi" w:hAnsiTheme="majorHAnsi"/>
          <w:color w:val="auto"/>
          <w:sz w:val="22"/>
          <w:szCs w:val="22"/>
        </w:rPr>
        <w:t>Lelum</w:t>
      </w:r>
      <w:proofErr w:type="spellEnd"/>
      <w:r w:rsidRPr="00FC5DE9">
        <w:rPr>
          <w:rFonts w:asciiTheme="majorHAnsi" w:hAnsiTheme="majorHAnsi"/>
          <w:color w:val="auto"/>
          <w:sz w:val="22"/>
          <w:szCs w:val="22"/>
        </w:rPr>
        <w:t xml:space="preserve"> Society.</w:t>
      </w:r>
      <w:r w:rsidRPr="00FC5DE9">
        <w:rPr>
          <w:rFonts w:asciiTheme="majorHAnsi" w:hAnsiTheme="majorHAnsi"/>
        </w:rPr>
        <w:t xml:space="preserve"> </w:t>
      </w:r>
    </w:p>
    <w:p w:rsidR="00FC5DE9" w:rsidRPr="00FC5DE9" w:rsidRDefault="00FC5DE9" w:rsidP="00FC5DE9">
      <w:pPr>
        <w:pStyle w:val="Default"/>
        <w:rPr>
          <w:rFonts w:asciiTheme="majorHAnsi" w:hAnsiTheme="majorHAnsi"/>
        </w:rPr>
      </w:pPr>
    </w:p>
    <w:p w:rsidR="005F3929" w:rsidRPr="00EA1916" w:rsidRDefault="00FC5DE9" w:rsidP="00EA1916">
      <w:pPr>
        <w:pStyle w:val="Default"/>
        <w:rPr>
          <w:rFonts w:asciiTheme="majorHAnsi" w:hAnsiTheme="majorHAnsi"/>
          <w:sz w:val="20"/>
          <w:szCs w:val="20"/>
        </w:rPr>
      </w:pPr>
      <w:r w:rsidRPr="00FC5DE9">
        <w:rPr>
          <w:rFonts w:asciiTheme="majorHAnsi" w:hAnsiTheme="majorHAnsi"/>
          <w:sz w:val="20"/>
          <w:szCs w:val="20"/>
        </w:rPr>
        <w:t xml:space="preserve">Cowichan Valley Safer Futures Program / CWAV Society 103-255 Ingram Street, Duncan BC V9L 1P3 Tel: 250-748-7000 www.saferfutures.org </w:t>
      </w:r>
      <w:r w:rsidR="005F3929" w:rsidRPr="00FC5DE9">
        <w:rPr>
          <w:rFonts w:asciiTheme="majorHAnsi" w:hAnsiTheme="majorHAnsi" w:cs="Arial"/>
          <w:noProof/>
          <w:color w:val="333333"/>
          <w:lang w:eastAsia="en-CA"/>
        </w:rPr>
        <w:drawing>
          <wp:inline distT="0" distB="0" distL="0" distR="0">
            <wp:extent cx="5715000" cy="95250"/>
            <wp:effectExtent l="19050" t="0" r="0" b="0"/>
            <wp:docPr id="2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sectPr w:rsidR="005F3929" w:rsidRPr="00EA1916"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753"/>
    <w:multiLevelType w:val="multilevel"/>
    <w:tmpl w:val="46C2C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626CD"/>
    <w:multiLevelType w:val="hybridMultilevel"/>
    <w:tmpl w:val="82822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4220FA"/>
    <w:multiLevelType w:val="hybridMultilevel"/>
    <w:tmpl w:val="C2BA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0D22BAB"/>
    <w:multiLevelType w:val="hybridMultilevel"/>
    <w:tmpl w:val="D26CFA2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8C16B0"/>
    <w:multiLevelType w:val="multilevel"/>
    <w:tmpl w:val="42FE8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301549"/>
    <w:multiLevelType w:val="hybridMultilevel"/>
    <w:tmpl w:val="6E1CBC9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C05587A"/>
    <w:multiLevelType w:val="hybridMultilevel"/>
    <w:tmpl w:val="27C4113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F753BF8"/>
    <w:multiLevelType w:val="hybridMultilevel"/>
    <w:tmpl w:val="B2B6A0D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C24843"/>
    <w:multiLevelType w:val="multilevel"/>
    <w:tmpl w:val="D55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B81077"/>
    <w:multiLevelType w:val="hybridMultilevel"/>
    <w:tmpl w:val="AD80A57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EEA4F44"/>
    <w:multiLevelType w:val="hybridMultilevel"/>
    <w:tmpl w:val="39E8F72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10"/>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929"/>
    <w:rsid w:val="00023588"/>
    <w:rsid w:val="000A6B3D"/>
    <w:rsid w:val="00195B98"/>
    <w:rsid w:val="00272A82"/>
    <w:rsid w:val="004850D0"/>
    <w:rsid w:val="004C7E18"/>
    <w:rsid w:val="005F3929"/>
    <w:rsid w:val="0076047A"/>
    <w:rsid w:val="007A570F"/>
    <w:rsid w:val="00880253"/>
    <w:rsid w:val="00951D6E"/>
    <w:rsid w:val="00A0082E"/>
    <w:rsid w:val="00A833DA"/>
    <w:rsid w:val="00C6283B"/>
    <w:rsid w:val="00CA3210"/>
    <w:rsid w:val="00DB7824"/>
    <w:rsid w:val="00DF6156"/>
    <w:rsid w:val="00E9022C"/>
    <w:rsid w:val="00EA1916"/>
    <w:rsid w:val="00EE1B24"/>
    <w:rsid w:val="00F00391"/>
    <w:rsid w:val="00FC5D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929"/>
    <w:pPr>
      <w:ind w:left="720"/>
      <w:contextualSpacing/>
    </w:pPr>
  </w:style>
  <w:style w:type="character" w:styleId="Hyperlink">
    <w:name w:val="Hyperlink"/>
    <w:basedOn w:val="DefaultParagraphFont"/>
    <w:unhideWhenUsed/>
    <w:rsid w:val="005F3929"/>
    <w:rPr>
      <w:color w:val="0000FF"/>
      <w:u w:val="single"/>
    </w:rPr>
  </w:style>
  <w:style w:type="paragraph" w:styleId="NormalWeb">
    <w:name w:val="Normal (Web)"/>
    <w:basedOn w:val="Normal"/>
    <w:uiPriority w:val="99"/>
    <w:unhideWhenUsed/>
    <w:rsid w:val="005F392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5F3929"/>
    <w:pPr>
      <w:autoSpaceDE w:val="0"/>
      <w:autoSpaceDN w:val="0"/>
      <w:adjustRightInd w:val="0"/>
      <w:spacing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F39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929"/>
    <w:rPr>
      <w:rFonts w:ascii="Tahoma" w:hAnsi="Tahoma" w:cs="Tahoma"/>
      <w:sz w:val="16"/>
      <w:szCs w:val="16"/>
    </w:rPr>
  </w:style>
  <w:style w:type="character" w:styleId="FollowedHyperlink">
    <w:name w:val="FollowedHyperlink"/>
    <w:basedOn w:val="DefaultParagraphFont"/>
    <w:uiPriority w:val="99"/>
    <w:semiHidden/>
    <w:unhideWhenUsed/>
    <w:rsid w:val="007A570F"/>
    <w:rPr>
      <w:color w:val="800080" w:themeColor="followedHyperlink"/>
      <w:u w:val="single"/>
    </w:rPr>
  </w:style>
  <w:style w:type="character" w:styleId="Strong">
    <w:name w:val="Strong"/>
    <w:basedOn w:val="DefaultParagraphFont"/>
    <w:uiPriority w:val="22"/>
    <w:qFormat/>
    <w:rsid w:val="00272A82"/>
    <w:rPr>
      <w:b/>
      <w:bCs/>
    </w:rPr>
  </w:style>
</w:styles>
</file>

<file path=word/webSettings.xml><?xml version="1.0" encoding="utf-8"?>
<w:webSettings xmlns:r="http://schemas.openxmlformats.org/officeDocument/2006/relationships" xmlns:w="http://schemas.openxmlformats.org/wordprocessingml/2006/main">
  <w:divs>
    <w:div w:id="88740239">
      <w:bodyDiv w:val="1"/>
      <w:marLeft w:val="0"/>
      <w:marRight w:val="0"/>
      <w:marTop w:val="0"/>
      <w:marBottom w:val="0"/>
      <w:divBdr>
        <w:top w:val="none" w:sz="0" w:space="0" w:color="auto"/>
        <w:left w:val="none" w:sz="0" w:space="0" w:color="auto"/>
        <w:bottom w:val="none" w:sz="0" w:space="0" w:color="auto"/>
        <w:right w:val="none" w:sz="0" w:space="0" w:color="auto"/>
      </w:divBdr>
    </w:div>
    <w:div w:id="481627467">
      <w:bodyDiv w:val="1"/>
      <w:marLeft w:val="0"/>
      <w:marRight w:val="0"/>
      <w:marTop w:val="0"/>
      <w:marBottom w:val="0"/>
      <w:divBdr>
        <w:top w:val="none" w:sz="0" w:space="0" w:color="auto"/>
        <w:left w:val="none" w:sz="0" w:space="0" w:color="auto"/>
        <w:bottom w:val="none" w:sz="0" w:space="0" w:color="auto"/>
        <w:right w:val="none" w:sz="0" w:space="0" w:color="auto"/>
      </w:divBdr>
      <w:divsChild>
        <w:div w:id="1285648860">
          <w:marLeft w:val="0"/>
          <w:marRight w:val="0"/>
          <w:marTop w:val="300"/>
          <w:marBottom w:val="0"/>
          <w:divBdr>
            <w:top w:val="none" w:sz="0" w:space="0" w:color="auto"/>
            <w:left w:val="none" w:sz="0" w:space="0" w:color="auto"/>
            <w:bottom w:val="none" w:sz="0" w:space="0" w:color="auto"/>
            <w:right w:val="none" w:sz="0" w:space="0" w:color="auto"/>
          </w:divBdr>
          <w:divsChild>
            <w:div w:id="2089188706">
              <w:marLeft w:val="0"/>
              <w:marRight w:val="0"/>
              <w:marTop w:val="0"/>
              <w:marBottom w:val="0"/>
              <w:divBdr>
                <w:top w:val="none" w:sz="0" w:space="0" w:color="auto"/>
                <w:left w:val="none" w:sz="0" w:space="0" w:color="auto"/>
                <w:bottom w:val="none" w:sz="0" w:space="0" w:color="auto"/>
                <w:right w:val="none" w:sz="0" w:space="0" w:color="auto"/>
              </w:divBdr>
              <w:divsChild>
                <w:div w:id="338123739">
                  <w:marLeft w:val="0"/>
                  <w:marRight w:val="-3600"/>
                  <w:marTop w:val="0"/>
                  <w:marBottom w:val="0"/>
                  <w:divBdr>
                    <w:top w:val="none" w:sz="0" w:space="0" w:color="auto"/>
                    <w:left w:val="none" w:sz="0" w:space="0" w:color="auto"/>
                    <w:bottom w:val="none" w:sz="0" w:space="0" w:color="auto"/>
                    <w:right w:val="none" w:sz="0" w:space="0" w:color="auto"/>
                  </w:divBdr>
                  <w:divsChild>
                    <w:div w:id="888296951">
                      <w:marLeft w:val="0"/>
                      <w:marRight w:val="0"/>
                      <w:marTop w:val="0"/>
                      <w:marBottom w:val="0"/>
                      <w:divBdr>
                        <w:top w:val="none" w:sz="0" w:space="0" w:color="auto"/>
                        <w:left w:val="none" w:sz="0" w:space="0" w:color="auto"/>
                        <w:bottom w:val="none" w:sz="0" w:space="0" w:color="auto"/>
                        <w:right w:val="none" w:sz="0" w:space="0" w:color="auto"/>
                      </w:divBdr>
                      <w:divsChild>
                        <w:div w:id="544634953">
                          <w:marLeft w:val="0"/>
                          <w:marRight w:val="0"/>
                          <w:marTop w:val="0"/>
                          <w:marBottom w:val="0"/>
                          <w:divBdr>
                            <w:top w:val="none" w:sz="0" w:space="0" w:color="auto"/>
                            <w:left w:val="none" w:sz="0" w:space="0" w:color="auto"/>
                            <w:bottom w:val="none" w:sz="0" w:space="0" w:color="auto"/>
                            <w:right w:val="none" w:sz="0" w:space="0" w:color="auto"/>
                          </w:divBdr>
                          <w:divsChild>
                            <w:div w:id="89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icrisis.ca/vicrisis_content/PDFs/VIcrisis_CLAW_workshops_2013.pdf" TargetMode="External"/><Relationship Id="rId13" Type="http://schemas.openxmlformats.org/officeDocument/2006/relationships/hyperlink" Target="http://www.youtube.com/watch?v=l2pBNoqYbjY"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youtube.com/watch?v=aJbpRt4r5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imeo.com/6060747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icrisis.ca/vicrisis_content/PDFs/VIcrisis_CLAW_workshop_fax_reg_form.pdf" TargetMode="External"/><Relationship Id="rId4" Type="http://schemas.openxmlformats.org/officeDocument/2006/relationships/webSettings" Target="webSettings.xml"/><Relationship Id="rId9" Type="http://schemas.openxmlformats.org/officeDocument/2006/relationships/hyperlink" Target="http://www.vicrisis.ca/crisis-line-awareness-week-workshop-registration-form/" TargetMode="External"/><Relationship Id="rId14" Type="http://schemas.openxmlformats.org/officeDocument/2006/relationships/hyperlink" Target="http://www.theglobeandmail.com/technology/science/brain/how-poverty-influences-a-childs-brain-development/article7882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11</cp:revision>
  <dcterms:created xsi:type="dcterms:W3CDTF">2013-03-20T18:19:00Z</dcterms:created>
  <dcterms:modified xsi:type="dcterms:W3CDTF">2013-03-29T20:33:00Z</dcterms:modified>
</cp:coreProperties>
</file>