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595" w:rsidRPr="0052755B" w:rsidRDefault="007A6595" w:rsidP="007A6595">
      <w:pPr>
        <w:spacing w:line="240" w:lineRule="auto"/>
        <w:rPr>
          <w:rFonts w:asciiTheme="majorHAnsi" w:eastAsia="Times New Roman" w:hAnsiTheme="majorHAnsi" w:cs="Times New Roman"/>
        </w:rPr>
      </w:pPr>
      <w:r w:rsidRPr="0052755B">
        <w:rPr>
          <w:rFonts w:asciiTheme="majorHAnsi" w:eastAsia="Times New Roman" w:hAnsiTheme="majorHAnsi" w:cs="Times New Roman"/>
          <w:noProof/>
          <w:lang w:eastAsia="en-CA"/>
        </w:rPr>
        <w:drawing>
          <wp:anchor distT="0" distB="0" distL="114300" distR="114300" simplePos="0" relativeHeight="251659264" behindDoc="1" locked="0" layoutInCell="1" allowOverlap="1">
            <wp:simplePos x="0" y="0"/>
            <wp:positionH relativeFrom="column">
              <wp:posOffset>1866900</wp:posOffset>
            </wp:positionH>
            <wp:positionV relativeFrom="paragraph">
              <wp:posOffset>-400050</wp:posOffset>
            </wp:positionV>
            <wp:extent cx="2390775" cy="1504950"/>
            <wp:effectExtent l="19050" t="0" r="9525" b="0"/>
            <wp:wrapTight wrapText="bothSides">
              <wp:wrapPolygon edited="0">
                <wp:start x="-172" y="0"/>
                <wp:lineTo x="-172" y="21327"/>
                <wp:lineTo x="21686" y="21327"/>
                <wp:lineTo x="21686" y="0"/>
                <wp:lineTo x="-172" y="0"/>
              </wp:wrapPolygon>
            </wp:wrapTight>
            <wp:docPr id="6" name="68221E39-FD21-417D-97D0-45D55AFFEFBE" descr="cid:2778868F-9FD4-45C5-942E-805ABD843A76@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221E39-FD21-417D-97D0-45D55AFFEFBE" descr="cid:2778868F-9FD4-45C5-942E-805ABD843A76@du.shawcable.net"/>
                    <pic:cNvPicPr>
                      <a:picLocks noChangeAspect="1" noChangeArrowheads="1"/>
                    </pic:cNvPicPr>
                  </pic:nvPicPr>
                  <pic:blipFill>
                    <a:blip r:embed="rId7" r:link="rId8" cstate="print"/>
                    <a:srcRect/>
                    <a:stretch>
                      <a:fillRect/>
                    </a:stretch>
                  </pic:blipFill>
                  <pic:spPr bwMode="auto">
                    <a:xfrm>
                      <a:off x="0" y="0"/>
                      <a:ext cx="2390775" cy="1504950"/>
                    </a:xfrm>
                    <a:prstGeom prst="rect">
                      <a:avLst/>
                    </a:prstGeom>
                    <a:noFill/>
                    <a:ln w="9525">
                      <a:noFill/>
                      <a:miter lim="800000"/>
                      <a:headEnd/>
                      <a:tailEnd/>
                    </a:ln>
                  </pic:spPr>
                </pic:pic>
              </a:graphicData>
            </a:graphic>
          </wp:anchor>
        </w:drawing>
      </w:r>
    </w:p>
    <w:p w:rsidR="007A6595" w:rsidRPr="0052755B" w:rsidRDefault="007A6595" w:rsidP="007A6595">
      <w:pPr>
        <w:spacing w:line="240" w:lineRule="auto"/>
        <w:jc w:val="center"/>
        <w:rPr>
          <w:rFonts w:asciiTheme="majorHAnsi" w:hAnsiTheme="majorHAnsi"/>
        </w:rPr>
      </w:pPr>
    </w:p>
    <w:p w:rsidR="007A6595" w:rsidRPr="0052755B" w:rsidRDefault="007A6595" w:rsidP="007A6595">
      <w:pPr>
        <w:spacing w:line="240" w:lineRule="auto"/>
        <w:rPr>
          <w:rFonts w:asciiTheme="majorHAnsi" w:hAnsiTheme="majorHAnsi"/>
        </w:rPr>
      </w:pPr>
    </w:p>
    <w:p w:rsidR="007A6595" w:rsidRPr="0052755B" w:rsidRDefault="007A6595" w:rsidP="007A6595">
      <w:pPr>
        <w:spacing w:line="240" w:lineRule="auto"/>
        <w:jc w:val="center"/>
        <w:rPr>
          <w:rFonts w:asciiTheme="majorHAnsi" w:hAnsiTheme="majorHAnsi"/>
          <w:b/>
          <w:sz w:val="40"/>
          <w:szCs w:val="40"/>
        </w:rPr>
      </w:pPr>
    </w:p>
    <w:p w:rsidR="007A6595" w:rsidRPr="0052755B" w:rsidRDefault="007A6595" w:rsidP="007A6595">
      <w:pPr>
        <w:spacing w:line="240" w:lineRule="auto"/>
        <w:jc w:val="center"/>
        <w:rPr>
          <w:rFonts w:asciiTheme="majorHAnsi" w:hAnsiTheme="majorHAnsi"/>
          <w:b/>
          <w:sz w:val="40"/>
          <w:szCs w:val="40"/>
        </w:rPr>
      </w:pPr>
    </w:p>
    <w:p w:rsidR="007A6595" w:rsidRPr="0052755B" w:rsidRDefault="007A6595" w:rsidP="007A6595">
      <w:pPr>
        <w:spacing w:line="240" w:lineRule="auto"/>
        <w:jc w:val="center"/>
        <w:rPr>
          <w:rFonts w:asciiTheme="majorHAnsi" w:hAnsiTheme="majorHAnsi"/>
          <w:b/>
          <w:sz w:val="16"/>
          <w:szCs w:val="16"/>
        </w:rPr>
      </w:pPr>
    </w:p>
    <w:p w:rsidR="007A6595" w:rsidRPr="0052755B" w:rsidRDefault="007A6595" w:rsidP="007A6595">
      <w:pPr>
        <w:spacing w:line="240" w:lineRule="auto"/>
        <w:jc w:val="center"/>
        <w:rPr>
          <w:rFonts w:asciiTheme="majorHAnsi" w:hAnsiTheme="majorHAnsi"/>
          <w:b/>
          <w:sz w:val="40"/>
          <w:szCs w:val="40"/>
        </w:rPr>
      </w:pPr>
      <w:r w:rsidRPr="0052755B">
        <w:rPr>
          <w:rFonts w:asciiTheme="majorHAnsi" w:hAnsiTheme="majorHAnsi"/>
          <w:b/>
          <w:sz w:val="40"/>
          <w:szCs w:val="40"/>
        </w:rPr>
        <w:t>Health Matters</w:t>
      </w:r>
    </w:p>
    <w:p w:rsidR="007A6595" w:rsidRPr="0052755B" w:rsidRDefault="007A6595" w:rsidP="007A6595">
      <w:pPr>
        <w:spacing w:line="240" w:lineRule="auto"/>
        <w:jc w:val="center"/>
        <w:rPr>
          <w:rFonts w:asciiTheme="majorHAnsi" w:hAnsiTheme="majorHAnsi"/>
          <w:b/>
        </w:rPr>
      </w:pPr>
      <w:r>
        <w:rPr>
          <w:rFonts w:asciiTheme="majorHAnsi" w:hAnsiTheme="majorHAnsi"/>
          <w:b/>
        </w:rPr>
        <w:t>March 14</w:t>
      </w:r>
      <w:r w:rsidRPr="0052755B">
        <w:rPr>
          <w:rFonts w:asciiTheme="majorHAnsi" w:hAnsiTheme="majorHAnsi"/>
          <w:b/>
        </w:rPr>
        <w:t>, 2014</w:t>
      </w:r>
    </w:p>
    <w:p w:rsidR="007A6595" w:rsidRPr="0052755B" w:rsidRDefault="007A6595" w:rsidP="007A6595">
      <w:pPr>
        <w:spacing w:line="240" w:lineRule="auto"/>
        <w:jc w:val="center"/>
        <w:rPr>
          <w:rFonts w:asciiTheme="majorHAnsi" w:hAnsiTheme="majorHAnsi"/>
          <w:b/>
          <w:sz w:val="32"/>
          <w:szCs w:val="32"/>
        </w:rPr>
      </w:pPr>
      <w:r>
        <w:rPr>
          <w:rFonts w:asciiTheme="majorHAnsi" w:hAnsiTheme="majorHAnsi"/>
          <w:b/>
          <w:noProof/>
          <w:sz w:val="32"/>
          <w:szCs w:val="32"/>
          <w:lang w:eastAsia="en-CA"/>
        </w:rPr>
        <w:drawing>
          <wp:anchor distT="0" distB="0" distL="114300" distR="114300" simplePos="0" relativeHeight="251663360" behindDoc="1" locked="0" layoutInCell="1" allowOverlap="1">
            <wp:simplePos x="0" y="0"/>
            <wp:positionH relativeFrom="column">
              <wp:posOffset>-76835</wp:posOffset>
            </wp:positionH>
            <wp:positionV relativeFrom="paragraph">
              <wp:posOffset>144780</wp:posOffset>
            </wp:positionV>
            <wp:extent cx="3018155" cy="2019300"/>
            <wp:effectExtent l="19050" t="0" r="0" b="0"/>
            <wp:wrapTight wrapText="bothSides">
              <wp:wrapPolygon edited="0">
                <wp:start x="545" y="0"/>
                <wp:lineTo x="-136" y="1426"/>
                <wp:lineTo x="-136" y="19562"/>
                <wp:lineTo x="273" y="21396"/>
                <wp:lineTo x="545" y="21396"/>
                <wp:lineTo x="20859" y="21396"/>
                <wp:lineTo x="21132" y="21396"/>
                <wp:lineTo x="21541" y="20174"/>
                <wp:lineTo x="21541" y="1426"/>
                <wp:lineTo x="21268" y="204"/>
                <wp:lineTo x="20859" y="0"/>
                <wp:lineTo x="545" y="0"/>
              </wp:wrapPolygon>
            </wp:wrapTight>
            <wp:docPr id="4" name="Picture 3" descr="Sombrio and Mountain Jan 2011 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brio and Mountain Jan 2011 116.JPG"/>
                    <pic:cNvPicPr/>
                  </pic:nvPicPr>
                  <pic:blipFill>
                    <a:blip r:embed="rId9" cstate="print"/>
                    <a:stretch>
                      <a:fillRect/>
                    </a:stretch>
                  </pic:blipFill>
                  <pic:spPr>
                    <a:xfrm>
                      <a:off x="0" y="0"/>
                      <a:ext cx="3018155" cy="2019300"/>
                    </a:xfrm>
                    <a:prstGeom prst="rect">
                      <a:avLst/>
                    </a:prstGeom>
                    <a:ln>
                      <a:noFill/>
                    </a:ln>
                    <a:effectLst>
                      <a:softEdge rad="112500"/>
                    </a:effectLst>
                  </pic:spPr>
                </pic:pic>
              </a:graphicData>
            </a:graphic>
          </wp:anchor>
        </w:drawing>
      </w:r>
    </w:p>
    <w:p w:rsidR="007A6595" w:rsidRPr="00C013A7" w:rsidRDefault="00CA6533" w:rsidP="007A6595">
      <w:pPr>
        <w:spacing w:line="240" w:lineRule="auto"/>
        <w:rPr>
          <w:rFonts w:asciiTheme="majorHAnsi" w:hAnsiTheme="majorHAnsi"/>
        </w:rPr>
      </w:pPr>
      <w:r>
        <w:rPr>
          <w:rFonts w:asciiTheme="majorHAnsi" w:hAnsiTheme="majorHAnsi"/>
        </w:rPr>
        <w:t>Although some</w:t>
      </w:r>
      <w:r w:rsidR="00C013A7">
        <w:rPr>
          <w:rFonts w:asciiTheme="majorHAnsi" w:hAnsiTheme="majorHAnsi"/>
        </w:rPr>
        <w:t xml:space="preserve"> think I work alone... I really do have a great office assistant! Hudson is not </w:t>
      </w:r>
      <w:r w:rsidR="00595165">
        <w:rPr>
          <w:rFonts w:asciiTheme="majorHAnsi" w:hAnsiTheme="majorHAnsi"/>
        </w:rPr>
        <w:t>good</w:t>
      </w:r>
      <w:r w:rsidR="00C013A7">
        <w:rPr>
          <w:rFonts w:asciiTheme="majorHAnsi" w:hAnsiTheme="majorHAnsi"/>
        </w:rPr>
        <w:t xml:space="preserve"> at proofing and editing but he is very good at reminding me when it is lunch time.</w:t>
      </w:r>
    </w:p>
    <w:p w:rsidR="00C013A7" w:rsidRDefault="00C013A7" w:rsidP="007A6595">
      <w:pPr>
        <w:spacing w:line="240" w:lineRule="auto"/>
        <w:rPr>
          <w:rFonts w:asciiTheme="majorHAnsi" w:hAnsiTheme="majorHAnsi"/>
          <w:b/>
          <w:sz w:val="28"/>
          <w:szCs w:val="28"/>
        </w:rPr>
      </w:pPr>
    </w:p>
    <w:p w:rsidR="007A6595" w:rsidRPr="0052755B" w:rsidRDefault="007A6595" w:rsidP="007A6595">
      <w:pPr>
        <w:spacing w:line="240" w:lineRule="auto"/>
        <w:rPr>
          <w:rFonts w:asciiTheme="majorHAnsi" w:hAnsiTheme="majorHAnsi"/>
          <w:b/>
          <w:sz w:val="28"/>
          <w:szCs w:val="28"/>
        </w:rPr>
      </w:pPr>
      <w:r w:rsidRPr="0052755B">
        <w:rPr>
          <w:rFonts w:asciiTheme="majorHAnsi" w:hAnsiTheme="majorHAnsi"/>
          <w:b/>
          <w:sz w:val="28"/>
          <w:szCs w:val="28"/>
        </w:rPr>
        <w:t>Today’s Check up Includes:</w:t>
      </w:r>
    </w:p>
    <w:p w:rsidR="007A6595" w:rsidRPr="0052755B" w:rsidRDefault="007A6595" w:rsidP="007A6595">
      <w:pPr>
        <w:spacing w:line="240" w:lineRule="auto"/>
        <w:ind w:left="4320" w:firstLine="720"/>
        <w:rPr>
          <w:rFonts w:asciiTheme="majorHAnsi" w:hAnsiTheme="majorHAnsi"/>
          <w:b/>
        </w:rPr>
      </w:pPr>
    </w:p>
    <w:p w:rsidR="007A6595" w:rsidRPr="0052755B" w:rsidRDefault="007A6595" w:rsidP="007A6595">
      <w:pPr>
        <w:pStyle w:val="ListParagraph"/>
        <w:numPr>
          <w:ilvl w:val="0"/>
          <w:numId w:val="1"/>
        </w:numPr>
        <w:spacing w:line="240" w:lineRule="auto"/>
        <w:rPr>
          <w:rFonts w:asciiTheme="majorHAnsi" w:hAnsiTheme="majorHAnsi"/>
          <w:b/>
        </w:rPr>
      </w:pPr>
      <w:r w:rsidRPr="0052755B">
        <w:rPr>
          <w:rFonts w:asciiTheme="majorHAnsi" w:hAnsiTheme="majorHAnsi"/>
        </w:rPr>
        <w:t>Meeting Schedules</w:t>
      </w:r>
    </w:p>
    <w:p w:rsidR="007A6595" w:rsidRPr="005D4BB6" w:rsidRDefault="007A6595" w:rsidP="007A6595">
      <w:pPr>
        <w:pStyle w:val="ListParagraph"/>
        <w:numPr>
          <w:ilvl w:val="0"/>
          <w:numId w:val="1"/>
        </w:numPr>
        <w:spacing w:line="240" w:lineRule="auto"/>
        <w:rPr>
          <w:rFonts w:asciiTheme="majorHAnsi" w:hAnsiTheme="majorHAnsi"/>
          <w:b/>
        </w:rPr>
      </w:pPr>
      <w:r w:rsidRPr="0052755B">
        <w:rPr>
          <w:rFonts w:asciiTheme="majorHAnsi" w:hAnsiTheme="majorHAnsi"/>
        </w:rPr>
        <w:t>Community meetings  and Events</w:t>
      </w:r>
    </w:p>
    <w:p w:rsidR="005D4BB6" w:rsidRPr="007A75DC" w:rsidRDefault="005D4BB6" w:rsidP="007A6595">
      <w:pPr>
        <w:pStyle w:val="ListParagraph"/>
        <w:numPr>
          <w:ilvl w:val="0"/>
          <w:numId w:val="1"/>
        </w:numPr>
        <w:spacing w:line="240" w:lineRule="auto"/>
        <w:rPr>
          <w:rFonts w:asciiTheme="majorHAnsi" w:hAnsiTheme="majorHAnsi"/>
          <w:b/>
        </w:rPr>
      </w:pPr>
      <w:r>
        <w:rPr>
          <w:rFonts w:asciiTheme="majorHAnsi" w:hAnsiTheme="majorHAnsi"/>
        </w:rPr>
        <w:t>Attached invitation to Community Consultations</w:t>
      </w:r>
    </w:p>
    <w:p w:rsidR="007A6595" w:rsidRPr="0052755B" w:rsidRDefault="007A6595" w:rsidP="007A6595">
      <w:pPr>
        <w:spacing w:line="240" w:lineRule="auto"/>
        <w:rPr>
          <w:rFonts w:asciiTheme="majorHAnsi" w:hAnsiTheme="majorHAnsi"/>
          <w:b/>
        </w:rPr>
      </w:pPr>
    </w:p>
    <w:p w:rsidR="007A6595" w:rsidRPr="0052755B" w:rsidRDefault="007A6595" w:rsidP="007A6595">
      <w:pPr>
        <w:spacing w:line="240" w:lineRule="auto"/>
        <w:rPr>
          <w:rFonts w:asciiTheme="majorHAnsi" w:hAnsiTheme="majorHAnsi"/>
          <w:b/>
        </w:rPr>
      </w:pPr>
    </w:p>
    <w:p w:rsidR="007A6595" w:rsidRPr="0052755B" w:rsidRDefault="007A6595" w:rsidP="007A6595">
      <w:pPr>
        <w:spacing w:line="240" w:lineRule="auto"/>
        <w:rPr>
          <w:rFonts w:asciiTheme="majorHAnsi" w:hAnsiTheme="majorHAnsi"/>
          <w:b/>
        </w:rPr>
      </w:pPr>
    </w:p>
    <w:p w:rsidR="007A6595" w:rsidRPr="0052755B" w:rsidRDefault="007A6595" w:rsidP="007A6595">
      <w:pPr>
        <w:spacing w:line="240" w:lineRule="auto"/>
        <w:rPr>
          <w:rFonts w:asciiTheme="majorHAnsi" w:hAnsiTheme="majorHAnsi"/>
          <w:b/>
        </w:rPr>
      </w:pPr>
    </w:p>
    <w:p w:rsidR="007A6595" w:rsidRPr="0052755B" w:rsidRDefault="007A6595" w:rsidP="007A6595">
      <w:pPr>
        <w:spacing w:line="240" w:lineRule="auto"/>
        <w:rPr>
          <w:rFonts w:asciiTheme="majorHAnsi" w:hAnsiTheme="majorHAnsi"/>
        </w:rPr>
      </w:pPr>
      <w:r w:rsidRPr="0052755B">
        <w:rPr>
          <w:rFonts w:asciiTheme="majorHAnsi" w:hAnsiTheme="majorHAnsi"/>
          <w:noProof/>
          <w:lang w:eastAsia="en-CA"/>
        </w:rPr>
        <w:drawing>
          <wp:inline distT="0" distB="0" distL="0" distR="0">
            <wp:extent cx="5715000" cy="95250"/>
            <wp:effectExtent l="19050" t="0" r="0" b="0"/>
            <wp:docPr id="3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10"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7A6595" w:rsidRPr="0052755B" w:rsidRDefault="007A6595" w:rsidP="007A6595">
      <w:pPr>
        <w:spacing w:line="240" w:lineRule="auto"/>
        <w:rPr>
          <w:rFonts w:asciiTheme="majorHAnsi" w:hAnsiTheme="majorHAnsi"/>
          <w:b/>
          <w:sz w:val="28"/>
          <w:szCs w:val="28"/>
        </w:rPr>
      </w:pPr>
      <w:r w:rsidRPr="0052755B">
        <w:rPr>
          <w:rFonts w:asciiTheme="majorHAnsi" w:hAnsiTheme="majorHAnsi"/>
          <w:b/>
          <w:sz w:val="28"/>
          <w:szCs w:val="28"/>
        </w:rPr>
        <w:t xml:space="preserve">Our Cowichan- Network Member Meetings- </w:t>
      </w:r>
    </w:p>
    <w:p w:rsidR="007A6595" w:rsidRPr="0052755B" w:rsidRDefault="007A6595" w:rsidP="007A6595">
      <w:pPr>
        <w:spacing w:line="240" w:lineRule="auto"/>
        <w:rPr>
          <w:rFonts w:asciiTheme="majorHAnsi" w:hAnsiTheme="majorHAnsi"/>
          <w:b/>
        </w:rPr>
      </w:pPr>
    </w:p>
    <w:p w:rsidR="00C013A7" w:rsidRPr="00CA6533" w:rsidRDefault="007A6595" w:rsidP="00C013A7">
      <w:pPr>
        <w:pStyle w:val="ListParagraph"/>
        <w:numPr>
          <w:ilvl w:val="0"/>
          <w:numId w:val="2"/>
        </w:numPr>
        <w:spacing w:line="240" w:lineRule="auto"/>
        <w:rPr>
          <w:rFonts w:asciiTheme="majorHAnsi" w:hAnsiTheme="majorHAnsi"/>
          <w:b/>
        </w:rPr>
      </w:pPr>
      <w:r w:rsidRPr="0052755B">
        <w:rPr>
          <w:rFonts w:asciiTheme="majorHAnsi" w:hAnsiTheme="majorHAnsi"/>
          <w:b/>
        </w:rPr>
        <w:t>Next Admin Committee Meeting-</w:t>
      </w:r>
      <w:r w:rsidRPr="0052755B">
        <w:rPr>
          <w:rFonts w:asciiTheme="majorHAnsi" w:hAnsiTheme="majorHAnsi"/>
        </w:rPr>
        <w:t xml:space="preserve"> Wednesday March 19, 5;30 pm CVRD committee room 2</w:t>
      </w:r>
    </w:p>
    <w:p w:rsidR="00CA6533" w:rsidRPr="00C013A7" w:rsidRDefault="00CA6533" w:rsidP="00C013A7">
      <w:pPr>
        <w:pStyle w:val="ListParagraph"/>
        <w:numPr>
          <w:ilvl w:val="0"/>
          <w:numId w:val="2"/>
        </w:numPr>
        <w:spacing w:line="240" w:lineRule="auto"/>
        <w:rPr>
          <w:rFonts w:asciiTheme="majorHAnsi" w:hAnsiTheme="majorHAnsi"/>
          <w:b/>
        </w:rPr>
      </w:pPr>
      <w:r>
        <w:rPr>
          <w:rFonts w:asciiTheme="majorHAnsi" w:hAnsiTheme="majorHAnsi"/>
          <w:b/>
        </w:rPr>
        <w:t xml:space="preserve">Asset Mapping and Research Committee Meeting </w:t>
      </w:r>
      <w:r>
        <w:rPr>
          <w:rFonts w:asciiTheme="majorHAnsi" w:hAnsiTheme="majorHAnsi"/>
        </w:rPr>
        <w:t>–Wednesday March 19, 3:00 pm Room 213 CVRD</w:t>
      </w:r>
    </w:p>
    <w:p w:rsidR="007A6595" w:rsidRPr="00CA6533" w:rsidRDefault="00C013A7" w:rsidP="00CA6533">
      <w:pPr>
        <w:pStyle w:val="ListParagraph"/>
        <w:numPr>
          <w:ilvl w:val="0"/>
          <w:numId w:val="2"/>
        </w:numPr>
        <w:spacing w:line="240" w:lineRule="auto"/>
        <w:rPr>
          <w:rFonts w:asciiTheme="majorHAnsi" w:hAnsiTheme="majorHAnsi"/>
          <w:b/>
        </w:rPr>
      </w:pPr>
      <w:r w:rsidRPr="0052755B">
        <w:rPr>
          <w:rFonts w:asciiTheme="majorHAnsi" w:hAnsiTheme="majorHAnsi"/>
          <w:b/>
        </w:rPr>
        <w:t>Next Our Cowichan Network Meeting –</w:t>
      </w:r>
      <w:r>
        <w:rPr>
          <w:rFonts w:asciiTheme="majorHAnsi" w:hAnsiTheme="majorHAnsi"/>
        </w:rPr>
        <w:t>Thursday April</w:t>
      </w:r>
      <w:r w:rsidR="002C0516">
        <w:rPr>
          <w:rFonts w:asciiTheme="majorHAnsi" w:hAnsiTheme="majorHAnsi"/>
        </w:rPr>
        <w:t>10</w:t>
      </w:r>
      <w:r w:rsidRPr="0052755B">
        <w:rPr>
          <w:rFonts w:asciiTheme="majorHAnsi" w:hAnsiTheme="majorHAnsi"/>
        </w:rPr>
        <w:t>, CVRD Board Room.  Light dinner at 5:30 pm – Meeting starts at 6:00 pm</w:t>
      </w:r>
    </w:p>
    <w:p w:rsidR="007A6595" w:rsidRPr="0052755B" w:rsidRDefault="007A6595" w:rsidP="007A6595">
      <w:pPr>
        <w:spacing w:line="240" w:lineRule="auto"/>
        <w:rPr>
          <w:rFonts w:asciiTheme="majorHAnsi" w:hAnsiTheme="majorHAnsi"/>
        </w:rPr>
      </w:pPr>
      <w:r w:rsidRPr="0052755B">
        <w:rPr>
          <w:rFonts w:asciiTheme="majorHAnsi" w:hAnsiTheme="majorHAnsi"/>
          <w:noProof/>
          <w:lang w:eastAsia="en-CA"/>
        </w:rPr>
        <w:drawing>
          <wp:inline distT="0" distB="0" distL="0" distR="0">
            <wp:extent cx="5715000" cy="95250"/>
            <wp:effectExtent l="19050" t="0" r="0" b="0"/>
            <wp:docPr id="3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10"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7A6595" w:rsidRPr="0052755B" w:rsidRDefault="007A6595" w:rsidP="007A6595">
      <w:pPr>
        <w:spacing w:line="240" w:lineRule="auto"/>
        <w:rPr>
          <w:rFonts w:asciiTheme="majorHAnsi" w:hAnsiTheme="majorHAnsi"/>
          <w:b/>
          <w:sz w:val="16"/>
          <w:szCs w:val="16"/>
        </w:rPr>
      </w:pPr>
    </w:p>
    <w:p w:rsidR="007A6595" w:rsidRDefault="007A6595" w:rsidP="007A6595">
      <w:pPr>
        <w:spacing w:line="240" w:lineRule="auto"/>
        <w:rPr>
          <w:rFonts w:asciiTheme="majorHAnsi" w:hAnsiTheme="majorHAnsi"/>
          <w:b/>
          <w:sz w:val="28"/>
          <w:szCs w:val="28"/>
        </w:rPr>
      </w:pPr>
      <w:r w:rsidRPr="0052755B">
        <w:rPr>
          <w:rFonts w:asciiTheme="majorHAnsi" w:hAnsiTheme="majorHAnsi"/>
          <w:b/>
          <w:sz w:val="28"/>
          <w:szCs w:val="28"/>
        </w:rPr>
        <w:t xml:space="preserve">Upcoming Events/ Workshops/ Community Meetings </w:t>
      </w:r>
    </w:p>
    <w:p w:rsidR="00CA6533" w:rsidRPr="00106F48" w:rsidRDefault="00EA79A0" w:rsidP="00106F48">
      <w:pPr>
        <w:pStyle w:val="ListParagraph"/>
        <w:numPr>
          <w:ilvl w:val="0"/>
          <w:numId w:val="6"/>
        </w:numPr>
        <w:spacing w:line="240" w:lineRule="auto"/>
        <w:rPr>
          <w:rFonts w:asciiTheme="majorHAnsi" w:hAnsiTheme="majorHAnsi"/>
          <w:b/>
          <w:sz w:val="28"/>
          <w:szCs w:val="28"/>
        </w:rPr>
      </w:pPr>
      <w:r w:rsidRPr="00106F48">
        <w:rPr>
          <w:rFonts w:asciiTheme="majorHAnsi" w:hAnsiTheme="majorHAnsi"/>
          <w:b/>
          <w:sz w:val="28"/>
          <w:szCs w:val="28"/>
        </w:rPr>
        <w:t>Community Forums re: Communities Profile and Asset Mapping project</w:t>
      </w:r>
    </w:p>
    <w:p w:rsidR="005D4BB6" w:rsidRDefault="005D4BB6" w:rsidP="007A6595">
      <w:pPr>
        <w:spacing w:line="240" w:lineRule="auto"/>
        <w:rPr>
          <w:rFonts w:asciiTheme="majorHAnsi" w:hAnsiTheme="majorHAnsi"/>
          <w:b/>
          <w:sz w:val="28"/>
          <w:szCs w:val="28"/>
        </w:rPr>
      </w:pPr>
    </w:p>
    <w:p w:rsidR="005D4BB6" w:rsidRPr="00106F48" w:rsidRDefault="005D4BB6" w:rsidP="005D4BB6">
      <w:pPr>
        <w:spacing w:line="240" w:lineRule="auto"/>
        <w:jc w:val="center"/>
        <w:rPr>
          <w:rFonts w:asciiTheme="majorHAnsi" w:hAnsiTheme="majorHAnsi"/>
          <w:b/>
          <w:i/>
          <w:sz w:val="28"/>
          <w:szCs w:val="28"/>
        </w:rPr>
      </w:pPr>
      <w:r w:rsidRPr="00106F48">
        <w:rPr>
          <w:rFonts w:asciiTheme="majorHAnsi" w:hAnsiTheme="majorHAnsi"/>
          <w:b/>
          <w:i/>
          <w:sz w:val="28"/>
          <w:szCs w:val="28"/>
        </w:rPr>
        <w:t>Please forward the attached invitation to all colleagues in the Cowichan Region</w:t>
      </w:r>
    </w:p>
    <w:p w:rsidR="007A6595" w:rsidRDefault="007A6595" w:rsidP="007A6595">
      <w:pPr>
        <w:pStyle w:val="NormalWeb"/>
        <w:spacing w:before="0" w:beforeAutospacing="0" w:after="0" w:afterAutospacing="0"/>
        <w:rPr>
          <w:b/>
          <w:bCs/>
          <w:color w:val="000000"/>
        </w:rPr>
      </w:pPr>
    </w:p>
    <w:p w:rsidR="007A6595" w:rsidRPr="0052755B" w:rsidRDefault="007A6595" w:rsidP="007A6595">
      <w:pPr>
        <w:overflowPunct w:val="0"/>
        <w:spacing w:line="240" w:lineRule="auto"/>
        <w:rPr>
          <w:rFonts w:asciiTheme="majorHAnsi" w:eastAsia="Times New Roman" w:hAnsiTheme="majorHAnsi" w:cs="Times New Roman"/>
          <w:color w:val="000000"/>
          <w:sz w:val="24"/>
          <w:szCs w:val="24"/>
          <w:lang w:eastAsia="en-CA"/>
        </w:rPr>
      </w:pPr>
      <w:r w:rsidRPr="0052755B">
        <w:rPr>
          <w:rFonts w:asciiTheme="majorHAnsi" w:eastAsia="Times New Roman" w:hAnsiTheme="majorHAnsi" w:cs="Times New Roman"/>
          <w:color w:val="000000"/>
          <w:sz w:val="24"/>
          <w:szCs w:val="24"/>
          <w:lang w:eastAsia="en-CA"/>
        </w:rPr>
        <w:t> </w:t>
      </w:r>
      <w:r w:rsidRPr="0052755B">
        <w:rPr>
          <w:rFonts w:asciiTheme="majorHAnsi" w:eastAsia="Times New Roman" w:hAnsiTheme="majorHAnsi" w:cs="Times New Roman"/>
          <w:noProof/>
          <w:color w:val="000000"/>
          <w:sz w:val="24"/>
          <w:szCs w:val="24"/>
          <w:lang w:eastAsia="en-CA"/>
        </w:rPr>
        <w:drawing>
          <wp:inline distT="0" distB="0" distL="0" distR="0">
            <wp:extent cx="5791200" cy="96520"/>
            <wp:effectExtent l="19050" t="0" r="0" b="0"/>
            <wp:docPr id="3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10"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EA79A0" w:rsidRPr="009D0727" w:rsidRDefault="007A6595" w:rsidP="007A6595">
      <w:pPr>
        <w:pStyle w:val="NormalWeb"/>
        <w:rPr>
          <w:rStyle w:val="Strong"/>
          <w:rFonts w:asciiTheme="majorHAnsi" w:hAnsiTheme="majorHAnsi" w:cs="Lucida Sans Unicode"/>
          <w:sz w:val="28"/>
          <w:szCs w:val="28"/>
        </w:rPr>
      </w:pPr>
      <w:bookmarkStart w:id="0" w:name="B4"/>
      <w:bookmarkEnd w:id="0"/>
      <w:r w:rsidRPr="0052755B">
        <w:rPr>
          <w:rStyle w:val="Strong"/>
          <w:rFonts w:asciiTheme="majorHAnsi" w:hAnsiTheme="majorHAnsi" w:cs="Lucida Sans Unicode"/>
          <w:sz w:val="28"/>
          <w:szCs w:val="28"/>
        </w:rPr>
        <w:t> </w:t>
      </w:r>
    </w:p>
    <w:tbl>
      <w:tblPr>
        <w:tblW w:w="0" w:type="auto"/>
        <w:tblCellMar>
          <w:left w:w="0" w:type="dxa"/>
          <w:right w:w="0" w:type="dxa"/>
        </w:tblCellMar>
        <w:tblLook w:val="04A0"/>
      </w:tblPr>
      <w:tblGrid>
        <w:gridCol w:w="9576"/>
      </w:tblGrid>
      <w:tr w:rsidR="001B408D" w:rsidTr="001B408D">
        <w:tc>
          <w:tcPr>
            <w:tcW w:w="9781" w:type="dxa"/>
            <w:shd w:val="clear" w:color="auto" w:fill="FFFFFF"/>
            <w:tcMar>
              <w:top w:w="0" w:type="dxa"/>
              <w:left w:w="108" w:type="dxa"/>
              <w:bottom w:w="0" w:type="dxa"/>
              <w:right w:w="108" w:type="dxa"/>
            </w:tcMar>
            <w:hideMark/>
          </w:tcPr>
          <w:p w:rsidR="001B408D" w:rsidRDefault="001B408D">
            <w:pPr>
              <w:spacing w:after="200"/>
              <w:jc w:val="center"/>
              <w:rPr>
                <w:rFonts w:ascii="Franklin Gothic Book" w:hAnsi="Franklin Gothic Book"/>
                <w:sz w:val="20"/>
                <w:szCs w:val="20"/>
              </w:rPr>
            </w:pPr>
            <w:r>
              <w:rPr>
                <w:rFonts w:ascii="Franklin Gothic Book" w:hAnsi="Franklin Gothic Book"/>
                <w:sz w:val="18"/>
                <w:szCs w:val="18"/>
              </w:rPr>
              <w:lastRenderedPageBreak/>
              <w:t xml:space="preserve">If this email does not display properly, please view our </w:t>
            </w:r>
            <w:hyperlink r:id="rId11" w:history="1">
              <w:r>
                <w:rPr>
                  <w:rStyle w:val="Hyperlink"/>
                  <w:rFonts w:ascii="Franklin Gothic Book" w:hAnsi="Franklin Gothic Book"/>
                  <w:sz w:val="18"/>
                  <w:szCs w:val="18"/>
                </w:rPr>
                <w:t>online version</w:t>
              </w:r>
            </w:hyperlink>
            <w:r>
              <w:rPr>
                <w:rFonts w:ascii="Franklin Gothic Book" w:hAnsi="Franklin Gothic Book"/>
                <w:sz w:val="18"/>
                <w:szCs w:val="18"/>
              </w:rPr>
              <w:t>.</w:t>
            </w:r>
          </w:p>
        </w:tc>
      </w:tr>
      <w:tr w:rsidR="001B408D" w:rsidTr="001B408D">
        <w:tc>
          <w:tcPr>
            <w:tcW w:w="9781" w:type="dxa"/>
            <w:tcMar>
              <w:top w:w="0" w:type="dxa"/>
              <w:left w:w="108" w:type="dxa"/>
              <w:bottom w:w="0" w:type="dxa"/>
              <w:right w:w="108" w:type="dxa"/>
            </w:tcMar>
            <w:hideMark/>
          </w:tcPr>
          <w:p w:rsidR="001B408D" w:rsidRDefault="001B408D">
            <w:pPr>
              <w:spacing w:line="240" w:lineRule="auto"/>
              <w:jc w:val="center"/>
              <w:rPr>
                <w:rFonts w:ascii="Franklin Gothic Book" w:hAnsi="Franklin Gothic Book"/>
                <w:b/>
                <w:bCs/>
                <w:color w:val="9ACB3B"/>
                <w:sz w:val="48"/>
                <w:szCs w:val="48"/>
              </w:rPr>
            </w:pPr>
            <w:r>
              <w:rPr>
                <w:rFonts w:ascii="Franklin Gothic Book" w:hAnsi="Franklin Gothic Book"/>
                <w:b/>
                <w:bCs/>
                <w:color w:val="9ACB3B"/>
                <w:sz w:val="48"/>
                <w:szCs w:val="48"/>
              </w:rPr>
              <w:t xml:space="preserve">Early-bird Deadline: March 17, 2014 </w:t>
            </w:r>
          </w:p>
        </w:tc>
      </w:tr>
      <w:tr w:rsidR="001B408D" w:rsidTr="001B408D">
        <w:tc>
          <w:tcPr>
            <w:tcW w:w="9781" w:type="dxa"/>
            <w:shd w:val="clear" w:color="auto" w:fill="30C4D0"/>
            <w:tcMar>
              <w:top w:w="0" w:type="dxa"/>
              <w:left w:w="108" w:type="dxa"/>
              <w:bottom w:w="0" w:type="dxa"/>
              <w:right w:w="108" w:type="dxa"/>
            </w:tcMar>
            <w:hideMark/>
          </w:tcPr>
          <w:p w:rsidR="001B408D" w:rsidRDefault="001B408D">
            <w:pPr>
              <w:jc w:val="center"/>
              <w:rPr>
                <w:rFonts w:ascii="Franklin Gothic Medium" w:hAnsi="Franklin Gothic Medium"/>
                <w:color w:val="FFFFFF"/>
                <w:sz w:val="44"/>
                <w:szCs w:val="44"/>
              </w:rPr>
            </w:pPr>
            <w:r>
              <w:rPr>
                <w:rFonts w:ascii="Franklin Gothic Medium" w:hAnsi="Franklin Gothic Medium"/>
                <w:color w:val="FFFFFF"/>
                <w:sz w:val="44"/>
                <w:szCs w:val="44"/>
              </w:rPr>
              <w:t>Today’s Children &amp; Youth, Tomorrow’s Families</w:t>
            </w:r>
          </w:p>
          <w:p w:rsidR="001B408D" w:rsidRDefault="001B408D">
            <w:pPr>
              <w:jc w:val="center"/>
              <w:rPr>
                <w:rFonts w:ascii="Franklin Gothic Medium" w:hAnsi="Franklin Gothic Medium"/>
                <w:color w:val="FFFFFF"/>
                <w:sz w:val="44"/>
                <w:szCs w:val="44"/>
              </w:rPr>
            </w:pPr>
            <w:r>
              <w:rPr>
                <w:rFonts w:ascii="Franklin Gothic Medium" w:hAnsi="Franklin Gothic Medium"/>
                <w:color w:val="FFFFFF"/>
                <w:sz w:val="44"/>
                <w:szCs w:val="44"/>
              </w:rPr>
              <w:t>2014 Youth and Family Consensus Conference</w:t>
            </w:r>
          </w:p>
          <w:p w:rsidR="001B408D" w:rsidRDefault="001B408D">
            <w:pPr>
              <w:spacing w:line="240" w:lineRule="auto"/>
              <w:jc w:val="center"/>
              <w:rPr>
                <w:rFonts w:ascii="Franklin Gothic Medium" w:hAnsi="Franklin Gothic Medium"/>
                <w:sz w:val="40"/>
                <w:szCs w:val="40"/>
              </w:rPr>
            </w:pPr>
            <w:r>
              <w:rPr>
                <w:rFonts w:ascii="Franklin Gothic Medium" w:hAnsi="Franklin Gothic Medium"/>
                <w:color w:val="414142"/>
                <w:sz w:val="32"/>
                <w:szCs w:val="32"/>
              </w:rPr>
              <w:t>May 2 - 3, 2014 | The Coast Plaza Hotel &amp; Suites | Vancouver, BC</w:t>
            </w:r>
          </w:p>
        </w:tc>
      </w:tr>
      <w:tr w:rsidR="001B408D" w:rsidTr="001B408D">
        <w:tc>
          <w:tcPr>
            <w:tcW w:w="9781" w:type="dxa"/>
            <w:tcMar>
              <w:top w:w="0" w:type="dxa"/>
              <w:left w:w="108" w:type="dxa"/>
              <w:bottom w:w="0" w:type="dxa"/>
              <w:right w:w="108" w:type="dxa"/>
            </w:tcMar>
          </w:tcPr>
          <w:p w:rsidR="001B408D" w:rsidRDefault="001B408D">
            <w:pPr>
              <w:spacing w:line="240" w:lineRule="auto"/>
              <w:rPr>
                <w:rFonts w:ascii="Franklin Gothic Book" w:hAnsi="Franklin Gothic Book"/>
                <w:b/>
                <w:bCs/>
                <w:color w:val="9ACB3B"/>
                <w:sz w:val="24"/>
                <w:szCs w:val="24"/>
              </w:rPr>
            </w:pPr>
          </w:p>
          <w:p w:rsidR="001B408D" w:rsidRPr="00CA6533" w:rsidRDefault="001B408D" w:rsidP="00CA6533">
            <w:pPr>
              <w:spacing w:line="240" w:lineRule="auto"/>
              <w:rPr>
                <w:rFonts w:ascii="Franklin Gothic Book" w:hAnsi="Franklin Gothic Book"/>
                <w:b/>
                <w:bCs/>
                <w:color w:val="9ACB3B"/>
                <w:sz w:val="24"/>
                <w:szCs w:val="24"/>
              </w:rPr>
            </w:pPr>
            <w:r>
              <w:rPr>
                <w:rFonts w:ascii="Franklin Gothic Book" w:hAnsi="Franklin Gothic Book"/>
                <w:b/>
                <w:bCs/>
                <w:color w:val="9ACB3B"/>
                <w:sz w:val="24"/>
                <w:szCs w:val="24"/>
              </w:rPr>
              <w:t>Partners</w:t>
            </w:r>
          </w:p>
        </w:tc>
      </w:tr>
      <w:tr w:rsidR="001B408D" w:rsidTr="001B408D">
        <w:tc>
          <w:tcPr>
            <w:tcW w:w="9781" w:type="dxa"/>
            <w:tcMar>
              <w:top w:w="0" w:type="dxa"/>
              <w:left w:w="108" w:type="dxa"/>
              <w:bottom w:w="0" w:type="dxa"/>
              <w:right w:w="108" w:type="dxa"/>
            </w:tcMar>
          </w:tcPr>
          <w:p w:rsidR="001B408D" w:rsidRDefault="001B408D">
            <w:pPr>
              <w:spacing w:line="240" w:lineRule="auto"/>
              <w:rPr>
                <w:rFonts w:ascii="Franklin Gothic Book" w:hAnsi="Franklin Gothic Book"/>
                <w:b/>
                <w:bCs/>
                <w:color w:val="9ACB3B"/>
                <w:sz w:val="24"/>
                <w:szCs w:val="24"/>
              </w:rPr>
            </w:pPr>
            <w:r>
              <w:rPr>
                <w:rFonts w:ascii="Franklin Gothic Book" w:hAnsi="Franklin Gothic Book"/>
                <w:b/>
                <w:bCs/>
                <w:color w:val="9ACB3B"/>
                <w:sz w:val="24"/>
                <w:szCs w:val="24"/>
              </w:rPr>
              <w:t>View the conference webpage to:</w:t>
            </w:r>
          </w:p>
          <w:p w:rsidR="001B408D" w:rsidRDefault="00BC0F6D" w:rsidP="001B408D">
            <w:pPr>
              <w:pStyle w:val="ListParagraph"/>
              <w:numPr>
                <w:ilvl w:val="0"/>
                <w:numId w:val="5"/>
              </w:numPr>
              <w:spacing w:line="240" w:lineRule="auto"/>
              <w:rPr>
                <w:rFonts w:ascii="Franklin Gothic Book" w:hAnsi="Franklin Gothic Book"/>
              </w:rPr>
            </w:pPr>
            <w:hyperlink r:id="rId12" w:history="1">
              <w:r w:rsidR="001B408D">
                <w:rPr>
                  <w:rStyle w:val="Hyperlink"/>
                  <w:rFonts w:ascii="Franklin Gothic Book" w:hAnsi="Franklin Gothic Book"/>
                </w:rPr>
                <w:t>Register</w:t>
              </w:r>
            </w:hyperlink>
            <w:r w:rsidR="001B408D">
              <w:rPr>
                <w:rFonts w:ascii="Franklin Gothic Book" w:hAnsi="Franklin Gothic Book"/>
              </w:rPr>
              <w:t xml:space="preserve"> for the conference</w:t>
            </w:r>
          </w:p>
          <w:p w:rsidR="001B408D" w:rsidRDefault="00BC0F6D" w:rsidP="001B408D">
            <w:pPr>
              <w:pStyle w:val="ListParagraph"/>
              <w:numPr>
                <w:ilvl w:val="0"/>
                <w:numId w:val="5"/>
              </w:numPr>
              <w:spacing w:line="240" w:lineRule="auto"/>
              <w:rPr>
                <w:rFonts w:ascii="Franklin Gothic Book" w:hAnsi="Franklin Gothic Book"/>
              </w:rPr>
            </w:pPr>
            <w:hyperlink r:id="rId13" w:history="1">
              <w:r w:rsidR="001B408D">
                <w:rPr>
                  <w:rStyle w:val="Hyperlink"/>
                  <w:rFonts w:ascii="Franklin Gothic Book" w:hAnsi="Franklin Gothic Book"/>
                </w:rPr>
                <w:t>View</w:t>
              </w:r>
            </w:hyperlink>
            <w:r w:rsidR="001B408D">
              <w:rPr>
                <w:rFonts w:ascii="Franklin Gothic Book" w:hAnsi="Franklin Gothic Book"/>
              </w:rPr>
              <w:t xml:space="preserve"> preliminary program schedule</w:t>
            </w:r>
          </w:p>
          <w:p w:rsidR="001B408D" w:rsidRDefault="00BC0F6D" w:rsidP="001B408D">
            <w:pPr>
              <w:pStyle w:val="ListParagraph"/>
              <w:numPr>
                <w:ilvl w:val="0"/>
                <w:numId w:val="5"/>
              </w:numPr>
              <w:spacing w:line="240" w:lineRule="auto"/>
              <w:rPr>
                <w:rFonts w:ascii="Franklin Gothic Book" w:hAnsi="Franklin Gothic Book"/>
              </w:rPr>
            </w:pPr>
            <w:hyperlink r:id="rId14" w:history="1">
              <w:r w:rsidR="001B408D">
                <w:rPr>
                  <w:rStyle w:val="Hyperlink"/>
                  <w:rFonts w:ascii="Franklin Gothic Book" w:hAnsi="Franklin Gothic Book"/>
                </w:rPr>
                <w:t>Book</w:t>
              </w:r>
            </w:hyperlink>
            <w:r w:rsidR="001B408D">
              <w:rPr>
                <w:rFonts w:ascii="Franklin Gothic Book" w:hAnsi="Franklin Gothic Book"/>
              </w:rPr>
              <w:t xml:space="preserve"> accommodation </w:t>
            </w:r>
          </w:p>
          <w:p w:rsidR="001B408D" w:rsidRPr="00CA6533" w:rsidRDefault="00BC0F6D" w:rsidP="00CA6533">
            <w:pPr>
              <w:pStyle w:val="ListParagraph"/>
              <w:numPr>
                <w:ilvl w:val="0"/>
                <w:numId w:val="5"/>
              </w:numPr>
              <w:spacing w:line="240" w:lineRule="auto"/>
              <w:rPr>
                <w:rFonts w:ascii="Franklin Gothic Book" w:hAnsi="Franklin Gothic Book"/>
                <w:b/>
                <w:bCs/>
                <w:sz w:val="20"/>
                <w:szCs w:val="20"/>
              </w:rPr>
            </w:pPr>
            <w:hyperlink r:id="rId15" w:history="1">
              <w:r w:rsidR="001B408D">
                <w:rPr>
                  <w:rStyle w:val="Hyperlink"/>
                  <w:rFonts w:ascii="Franklin Gothic Book" w:hAnsi="Franklin Gothic Book"/>
                </w:rPr>
                <w:t>Learn</w:t>
              </w:r>
            </w:hyperlink>
            <w:r w:rsidR="001B408D">
              <w:rPr>
                <w:rFonts w:ascii="Franklin Gothic Book" w:hAnsi="Franklin Gothic Book"/>
              </w:rPr>
              <w:t xml:space="preserve"> about conference updates and more</w:t>
            </w:r>
          </w:p>
        </w:tc>
      </w:tr>
      <w:tr w:rsidR="001B408D" w:rsidTr="001B408D">
        <w:tc>
          <w:tcPr>
            <w:tcW w:w="9781" w:type="dxa"/>
            <w:tcMar>
              <w:top w:w="0" w:type="dxa"/>
              <w:left w:w="108" w:type="dxa"/>
              <w:bottom w:w="0" w:type="dxa"/>
              <w:right w:w="108" w:type="dxa"/>
            </w:tcMar>
          </w:tcPr>
          <w:p w:rsidR="001B408D" w:rsidRDefault="001B408D">
            <w:pPr>
              <w:spacing w:line="240" w:lineRule="auto"/>
              <w:rPr>
                <w:rFonts w:ascii="Franklin Gothic Book" w:hAnsi="Franklin Gothic Book"/>
                <w:b/>
                <w:bCs/>
                <w:color w:val="9ACB3B"/>
                <w:sz w:val="24"/>
                <w:szCs w:val="24"/>
              </w:rPr>
            </w:pPr>
            <w:r>
              <w:rPr>
                <w:rFonts w:ascii="Franklin Gothic Book" w:hAnsi="Franklin Gothic Book"/>
                <w:b/>
                <w:bCs/>
                <w:color w:val="9ACB3B"/>
                <w:sz w:val="24"/>
                <w:szCs w:val="24"/>
              </w:rPr>
              <w:t>Registration</w:t>
            </w:r>
          </w:p>
          <w:p w:rsidR="001B408D" w:rsidRDefault="001B408D">
            <w:pPr>
              <w:spacing w:line="240" w:lineRule="auto"/>
              <w:rPr>
                <w:rFonts w:ascii="Franklin Gothic Book" w:hAnsi="Franklin Gothic Book"/>
                <w:sz w:val="20"/>
                <w:szCs w:val="20"/>
              </w:rPr>
            </w:pPr>
            <w:r>
              <w:rPr>
                <w:rFonts w:ascii="Franklin Gothic Book" w:hAnsi="Franklin Gothic Book"/>
                <w:sz w:val="20"/>
                <w:szCs w:val="20"/>
              </w:rPr>
              <w:t xml:space="preserve">Early-bird registration deadline is March 17, 2014. Register </w:t>
            </w:r>
            <w:hyperlink r:id="rId16" w:history="1">
              <w:r>
                <w:rPr>
                  <w:rStyle w:val="Hyperlink"/>
                  <w:rFonts w:ascii="Franklin Gothic Book" w:hAnsi="Franklin Gothic Book"/>
                  <w:sz w:val="20"/>
                  <w:szCs w:val="20"/>
                </w:rPr>
                <w:t>ONLINE</w:t>
              </w:r>
            </w:hyperlink>
            <w:r>
              <w:rPr>
                <w:rFonts w:ascii="Franklin Gothic Book" w:hAnsi="Franklin Gothic Book"/>
                <w:sz w:val="20"/>
                <w:szCs w:val="20"/>
              </w:rPr>
              <w:t xml:space="preserve"> before this date and save!</w:t>
            </w:r>
          </w:p>
        </w:tc>
      </w:tr>
      <w:tr w:rsidR="001B408D" w:rsidTr="001B408D">
        <w:tc>
          <w:tcPr>
            <w:tcW w:w="9781" w:type="dxa"/>
            <w:tcMar>
              <w:top w:w="0" w:type="dxa"/>
              <w:left w:w="108" w:type="dxa"/>
              <w:bottom w:w="0" w:type="dxa"/>
              <w:right w:w="108" w:type="dxa"/>
            </w:tcMar>
          </w:tcPr>
          <w:p w:rsidR="001B408D" w:rsidRDefault="001B408D">
            <w:pPr>
              <w:spacing w:before="100" w:line="240" w:lineRule="auto"/>
              <w:rPr>
                <w:rFonts w:ascii="Franklin Gothic Book" w:hAnsi="Franklin Gothic Book"/>
                <w:b/>
                <w:bCs/>
                <w:color w:val="9ACB3B"/>
                <w:sz w:val="24"/>
                <w:szCs w:val="24"/>
              </w:rPr>
            </w:pPr>
            <w:r>
              <w:rPr>
                <w:rFonts w:ascii="Franklin Gothic Book" w:hAnsi="Franklin Gothic Book"/>
                <w:b/>
                <w:bCs/>
                <w:color w:val="9ACB3B"/>
                <w:sz w:val="24"/>
                <w:szCs w:val="24"/>
              </w:rPr>
              <w:t>Conference Description</w:t>
            </w:r>
          </w:p>
          <w:p w:rsidR="001B408D" w:rsidRDefault="001B408D">
            <w:pPr>
              <w:spacing w:line="240" w:lineRule="auto"/>
              <w:jc w:val="both"/>
              <w:rPr>
                <w:rFonts w:ascii="Franklin Gothic Book" w:hAnsi="Franklin Gothic Book"/>
                <w:sz w:val="20"/>
                <w:szCs w:val="20"/>
              </w:rPr>
            </w:pPr>
            <w:r>
              <w:rPr>
                <w:rFonts w:ascii="Franklin Gothic Book" w:hAnsi="Franklin Gothic Book"/>
                <w:sz w:val="20"/>
                <w:szCs w:val="20"/>
              </w:rPr>
              <w:t>The purpose of this conference is to bring together youth and families with researchers, policymakers, service providers and educators to share knowledge and experiences about practices that best meet the needs of people living with mental health and/or substance use challenges. The conference will focus on what youth and families need from each other, their communities and service systems to flourish today and in future generations.</w:t>
            </w:r>
          </w:p>
          <w:p w:rsidR="001B408D" w:rsidRDefault="001B408D">
            <w:pPr>
              <w:spacing w:line="240" w:lineRule="auto"/>
              <w:jc w:val="both"/>
              <w:rPr>
                <w:rFonts w:ascii="Franklin Gothic Book" w:hAnsi="Franklin Gothic Book"/>
                <w:sz w:val="20"/>
                <w:szCs w:val="20"/>
              </w:rPr>
            </w:pPr>
          </w:p>
          <w:p w:rsidR="001B408D" w:rsidRDefault="001B408D">
            <w:pPr>
              <w:spacing w:line="240" w:lineRule="auto"/>
              <w:jc w:val="both"/>
              <w:rPr>
                <w:rFonts w:ascii="Franklin Gothic Book" w:hAnsi="Franklin Gothic Book"/>
                <w:sz w:val="20"/>
                <w:szCs w:val="20"/>
              </w:rPr>
            </w:pPr>
            <w:r>
              <w:rPr>
                <w:rFonts w:ascii="Franklin Gothic Book" w:hAnsi="Franklin Gothic Book"/>
                <w:sz w:val="20"/>
                <w:szCs w:val="20"/>
              </w:rPr>
              <w:t>The primary aim of the conference is to develop consensus statements on practices that support child and youth mental health within the context of the family, while acknowledging the unique needs and rights of young people. We want to know what evidence resonates with youth and families. What is their experience of promising practice and how can we engage youth and families to help define “family smart” practice within the service systems that touch our lives?</w:t>
            </w:r>
          </w:p>
          <w:p w:rsidR="001B408D" w:rsidRDefault="001B408D">
            <w:pPr>
              <w:spacing w:line="240" w:lineRule="auto"/>
              <w:jc w:val="both"/>
              <w:rPr>
                <w:rFonts w:ascii="Franklin Gothic Book" w:hAnsi="Franklin Gothic Book"/>
                <w:sz w:val="20"/>
                <w:szCs w:val="20"/>
              </w:rPr>
            </w:pPr>
          </w:p>
          <w:p w:rsidR="001B408D" w:rsidRDefault="001B408D">
            <w:pPr>
              <w:spacing w:line="240" w:lineRule="auto"/>
              <w:jc w:val="both"/>
              <w:rPr>
                <w:rFonts w:ascii="Franklin Gothic Book" w:hAnsi="Franklin Gothic Book"/>
                <w:sz w:val="20"/>
                <w:szCs w:val="20"/>
              </w:rPr>
            </w:pPr>
            <w:proofErr w:type="spellStart"/>
            <w:r>
              <w:rPr>
                <w:rFonts w:ascii="Franklin Gothic Book" w:hAnsi="Franklin Gothic Book"/>
                <w:sz w:val="20"/>
                <w:szCs w:val="20"/>
              </w:rPr>
              <w:t>FamilySmart</w:t>
            </w:r>
            <w:proofErr w:type="spellEnd"/>
            <w:r>
              <w:rPr>
                <w:rFonts w:ascii="Franklin Gothic Book" w:hAnsi="Franklin Gothic Book"/>
                <w:sz w:val="20"/>
                <w:szCs w:val="20"/>
              </w:rPr>
              <w:t xml:space="preserve">™ is a values-based approach to listening, understanding and responding to the mental health needs of individual family members and whole families. Conceived by the Institute of Families, it is a philosophy, practice and endorsement all rolled into one. </w:t>
            </w:r>
            <w:proofErr w:type="spellStart"/>
            <w:r>
              <w:rPr>
                <w:rFonts w:ascii="Franklin Gothic Book" w:hAnsi="Franklin Gothic Book"/>
                <w:sz w:val="20"/>
                <w:szCs w:val="20"/>
              </w:rPr>
              <w:t>FamilySmart</w:t>
            </w:r>
            <w:proofErr w:type="spellEnd"/>
            <w:r>
              <w:rPr>
                <w:rFonts w:ascii="Franklin Gothic Book" w:hAnsi="Franklin Gothic Book"/>
                <w:sz w:val="20"/>
                <w:szCs w:val="20"/>
              </w:rPr>
              <w:t xml:space="preserve">™ is intended to help families, and those working with them in communities and across systems, to identify and act upon what is meaningful and what works to improve the mental health of infants, children, youth, parents and whole families. Through this conference we hope to further define and refine </w:t>
            </w:r>
            <w:proofErr w:type="spellStart"/>
            <w:r>
              <w:rPr>
                <w:rFonts w:ascii="Franklin Gothic Book" w:hAnsi="Franklin Gothic Book"/>
                <w:sz w:val="20"/>
                <w:szCs w:val="20"/>
              </w:rPr>
              <w:t>FamilySmart</w:t>
            </w:r>
            <w:proofErr w:type="spellEnd"/>
            <w:r>
              <w:rPr>
                <w:rFonts w:ascii="Franklin Gothic Book" w:hAnsi="Franklin Gothic Book"/>
                <w:sz w:val="20"/>
                <w:szCs w:val="20"/>
              </w:rPr>
              <w:t>™.</w:t>
            </w:r>
          </w:p>
          <w:p w:rsidR="001B408D" w:rsidRDefault="001B408D">
            <w:pPr>
              <w:spacing w:line="240" w:lineRule="auto"/>
              <w:jc w:val="both"/>
              <w:rPr>
                <w:rFonts w:ascii="Franklin Gothic Book" w:hAnsi="Franklin Gothic Book"/>
                <w:sz w:val="20"/>
                <w:szCs w:val="20"/>
              </w:rPr>
            </w:pPr>
          </w:p>
        </w:tc>
      </w:tr>
      <w:tr w:rsidR="001B408D" w:rsidTr="001B408D">
        <w:tc>
          <w:tcPr>
            <w:tcW w:w="9781" w:type="dxa"/>
            <w:tcMar>
              <w:top w:w="0" w:type="dxa"/>
              <w:left w:w="108" w:type="dxa"/>
              <w:bottom w:w="0" w:type="dxa"/>
              <w:right w:w="108" w:type="dxa"/>
            </w:tcMar>
          </w:tcPr>
          <w:p w:rsidR="001B408D" w:rsidRDefault="001B408D">
            <w:pPr>
              <w:spacing w:before="100" w:line="240" w:lineRule="auto"/>
              <w:rPr>
                <w:rFonts w:ascii="Franklin Gothic Book" w:hAnsi="Franklin Gothic Book"/>
                <w:b/>
                <w:bCs/>
                <w:color w:val="9ACB3B"/>
                <w:sz w:val="24"/>
                <w:szCs w:val="24"/>
              </w:rPr>
            </w:pPr>
            <w:r>
              <w:rPr>
                <w:rFonts w:ascii="Franklin Gothic Book" w:hAnsi="Franklin Gothic Book"/>
                <w:b/>
                <w:bCs/>
                <w:color w:val="9ACB3B"/>
                <w:sz w:val="24"/>
                <w:szCs w:val="24"/>
              </w:rPr>
              <w:t xml:space="preserve">Conference Hotel </w:t>
            </w:r>
          </w:p>
          <w:p w:rsidR="001B408D" w:rsidRDefault="001B408D">
            <w:pPr>
              <w:spacing w:line="240" w:lineRule="auto"/>
              <w:rPr>
                <w:rFonts w:ascii="Franklin Gothic Book" w:hAnsi="Franklin Gothic Book"/>
                <w:sz w:val="20"/>
                <w:szCs w:val="20"/>
              </w:rPr>
            </w:pPr>
            <w:r>
              <w:rPr>
                <w:rFonts w:ascii="Franklin Gothic Book" w:hAnsi="Franklin Gothic Book"/>
                <w:sz w:val="20"/>
                <w:szCs w:val="20"/>
              </w:rPr>
              <w:t xml:space="preserve">The Coast Plaza Hotel and Suites, 1763 </w:t>
            </w:r>
            <w:proofErr w:type="spellStart"/>
            <w:r>
              <w:rPr>
                <w:rFonts w:ascii="Franklin Gothic Book" w:hAnsi="Franklin Gothic Book"/>
                <w:sz w:val="20"/>
                <w:szCs w:val="20"/>
              </w:rPr>
              <w:t>Comox</w:t>
            </w:r>
            <w:proofErr w:type="spellEnd"/>
            <w:r>
              <w:rPr>
                <w:rFonts w:ascii="Franklin Gothic Book" w:hAnsi="Franklin Gothic Book"/>
                <w:sz w:val="20"/>
                <w:szCs w:val="20"/>
              </w:rPr>
              <w:t xml:space="preserve"> St, Vancouver, BC </w:t>
            </w:r>
          </w:p>
          <w:p w:rsidR="001B408D" w:rsidRDefault="001B408D">
            <w:pPr>
              <w:spacing w:line="240" w:lineRule="auto"/>
              <w:rPr>
                <w:rFonts w:ascii="Franklin Gothic Book" w:hAnsi="Franklin Gothic Book"/>
                <w:sz w:val="20"/>
                <w:szCs w:val="20"/>
              </w:rPr>
            </w:pPr>
            <w:r>
              <w:rPr>
                <w:rFonts w:ascii="Franklin Gothic Book" w:hAnsi="Franklin Gothic Book"/>
                <w:sz w:val="20"/>
                <w:szCs w:val="20"/>
              </w:rPr>
              <w:t xml:space="preserve">A special rate of $139/night has been set aside for conference participants until </w:t>
            </w:r>
            <w:r>
              <w:rPr>
                <w:rFonts w:ascii="Franklin Gothic Book" w:hAnsi="Franklin Gothic Book"/>
                <w:b/>
                <w:bCs/>
                <w:sz w:val="20"/>
                <w:szCs w:val="20"/>
              </w:rPr>
              <w:t>April 11, 2014</w:t>
            </w:r>
            <w:r>
              <w:rPr>
                <w:rFonts w:ascii="Franklin Gothic Book" w:hAnsi="Franklin Gothic Book"/>
                <w:sz w:val="20"/>
                <w:szCs w:val="20"/>
              </w:rPr>
              <w:t>. Reserve your accommodation today by contacting the hotel toll-free: 1-800-663-1144. Please specify that you are booking under the 2014 Consensus Conference room block to receive reduced rates.</w:t>
            </w:r>
          </w:p>
          <w:p w:rsidR="001B408D" w:rsidRDefault="001B408D">
            <w:pPr>
              <w:spacing w:line="240" w:lineRule="auto"/>
              <w:rPr>
                <w:rFonts w:ascii="Franklin Gothic Book" w:hAnsi="Franklin Gothic Book"/>
                <w:sz w:val="20"/>
                <w:szCs w:val="20"/>
              </w:rPr>
            </w:pPr>
          </w:p>
        </w:tc>
      </w:tr>
      <w:tr w:rsidR="001B408D" w:rsidTr="001B408D">
        <w:tc>
          <w:tcPr>
            <w:tcW w:w="9781" w:type="dxa"/>
            <w:tcMar>
              <w:top w:w="0" w:type="dxa"/>
              <w:left w:w="108" w:type="dxa"/>
              <w:bottom w:w="0" w:type="dxa"/>
              <w:right w:w="108" w:type="dxa"/>
            </w:tcMar>
          </w:tcPr>
          <w:p w:rsidR="001B408D" w:rsidRDefault="001B408D">
            <w:pPr>
              <w:spacing w:before="120" w:line="240" w:lineRule="auto"/>
              <w:rPr>
                <w:rFonts w:ascii="Franklin Gothic Book" w:hAnsi="Franklin Gothic Book"/>
                <w:b/>
                <w:bCs/>
                <w:color w:val="9ACB3B"/>
                <w:sz w:val="24"/>
                <w:szCs w:val="24"/>
              </w:rPr>
            </w:pPr>
            <w:r>
              <w:rPr>
                <w:rFonts w:ascii="Franklin Gothic Book" w:hAnsi="Franklin Gothic Book"/>
                <w:b/>
                <w:bCs/>
                <w:color w:val="9ACB3B"/>
                <w:sz w:val="24"/>
                <w:szCs w:val="24"/>
              </w:rPr>
              <w:t>Contact Information</w:t>
            </w:r>
          </w:p>
          <w:p w:rsidR="001B408D" w:rsidRDefault="001B408D">
            <w:pPr>
              <w:spacing w:line="240" w:lineRule="auto"/>
              <w:rPr>
                <w:rFonts w:ascii="Franklin Gothic Book" w:hAnsi="Franklin Gothic Book"/>
                <w:sz w:val="20"/>
                <w:szCs w:val="20"/>
              </w:rPr>
            </w:pPr>
            <w:r>
              <w:rPr>
                <w:rFonts w:ascii="Franklin Gothic Book" w:hAnsi="Franklin Gothic Book"/>
                <w:sz w:val="20"/>
                <w:szCs w:val="20"/>
              </w:rPr>
              <w:t xml:space="preserve">Melissa </w:t>
            </w:r>
            <w:proofErr w:type="spellStart"/>
            <w:r>
              <w:rPr>
                <w:rFonts w:ascii="Franklin Gothic Book" w:hAnsi="Franklin Gothic Book"/>
                <w:sz w:val="20"/>
                <w:szCs w:val="20"/>
              </w:rPr>
              <w:t>Lafrance</w:t>
            </w:r>
            <w:proofErr w:type="spellEnd"/>
          </w:p>
          <w:p w:rsidR="001B408D" w:rsidRDefault="001B408D">
            <w:pPr>
              <w:rPr>
                <w:rFonts w:ascii="Franklin Gothic Book" w:hAnsi="Franklin Gothic Book"/>
                <w:sz w:val="20"/>
                <w:szCs w:val="20"/>
              </w:rPr>
            </w:pPr>
            <w:r>
              <w:rPr>
                <w:rFonts w:ascii="Franklin Gothic Book" w:hAnsi="Franklin Gothic Book"/>
                <w:sz w:val="20"/>
                <w:szCs w:val="20"/>
              </w:rPr>
              <w:t xml:space="preserve">UBC </w:t>
            </w:r>
            <w:proofErr w:type="spellStart"/>
            <w:r>
              <w:rPr>
                <w:rFonts w:ascii="Franklin Gothic Book" w:hAnsi="Franklin Gothic Book"/>
                <w:sz w:val="20"/>
                <w:szCs w:val="20"/>
              </w:rPr>
              <w:t>Interprofessional</w:t>
            </w:r>
            <w:proofErr w:type="spellEnd"/>
            <w:r>
              <w:rPr>
                <w:rFonts w:ascii="Franklin Gothic Book" w:hAnsi="Franklin Gothic Book"/>
                <w:sz w:val="20"/>
                <w:szCs w:val="20"/>
              </w:rPr>
              <w:t xml:space="preserve"> Continuing Education</w:t>
            </w:r>
          </w:p>
          <w:p w:rsidR="001B408D" w:rsidRDefault="001B408D">
            <w:pPr>
              <w:rPr>
                <w:rFonts w:ascii="Franklin Gothic Book" w:hAnsi="Franklin Gothic Book"/>
                <w:sz w:val="20"/>
                <w:szCs w:val="20"/>
              </w:rPr>
            </w:pPr>
            <w:r>
              <w:rPr>
                <w:rFonts w:ascii="Franklin Gothic Book" w:hAnsi="Franklin Gothic Book"/>
                <w:sz w:val="20"/>
                <w:szCs w:val="20"/>
              </w:rPr>
              <w:t>Phone: +1.604.822.7708</w:t>
            </w:r>
          </w:p>
          <w:p w:rsidR="001B408D" w:rsidRDefault="001B408D">
            <w:pPr>
              <w:rPr>
                <w:rFonts w:ascii="Franklin Gothic Book" w:hAnsi="Franklin Gothic Book"/>
                <w:sz w:val="20"/>
                <w:szCs w:val="20"/>
              </w:rPr>
            </w:pPr>
            <w:r>
              <w:rPr>
                <w:rFonts w:ascii="Franklin Gothic Book" w:hAnsi="Franklin Gothic Book"/>
                <w:sz w:val="20"/>
                <w:szCs w:val="20"/>
              </w:rPr>
              <w:t xml:space="preserve">Email: </w:t>
            </w:r>
            <w:hyperlink r:id="rId17" w:history="1">
              <w:r>
                <w:rPr>
                  <w:rStyle w:val="Hyperlink"/>
                  <w:rFonts w:ascii="Franklin Gothic Book" w:hAnsi="Franklin Gothic Book"/>
                  <w:sz w:val="20"/>
                  <w:szCs w:val="20"/>
                </w:rPr>
                <w:t>melissa.ipce@ubc.ca</w:t>
              </w:r>
            </w:hyperlink>
          </w:p>
          <w:p w:rsidR="001B408D" w:rsidRDefault="001B408D">
            <w:pPr>
              <w:rPr>
                <w:rFonts w:ascii="Franklin Gothic Book" w:hAnsi="Franklin Gothic Book"/>
                <w:sz w:val="20"/>
                <w:szCs w:val="20"/>
              </w:rPr>
            </w:pPr>
            <w:r>
              <w:rPr>
                <w:rFonts w:ascii="Franklin Gothic Book" w:hAnsi="Franklin Gothic Book"/>
                <w:sz w:val="20"/>
                <w:szCs w:val="20"/>
              </w:rPr>
              <w:t>Website: Interprofessional.ubc.ca</w:t>
            </w:r>
          </w:p>
          <w:p w:rsidR="001B408D" w:rsidRDefault="001B408D">
            <w:pPr>
              <w:spacing w:line="240" w:lineRule="auto"/>
              <w:rPr>
                <w:rFonts w:ascii="Franklin Gothic Book" w:hAnsi="Franklin Gothic Book"/>
                <w:sz w:val="20"/>
                <w:szCs w:val="20"/>
              </w:rPr>
            </w:pPr>
          </w:p>
        </w:tc>
      </w:tr>
    </w:tbl>
    <w:p w:rsidR="007A6595" w:rsidRPr="00106F48" w:rsidRDefault="007A6595" w:rsidP="00106F48">
      <w:pPr>
        <w:pStyle w:val="NormalWeb"/>
        <w:rPr>
          <w:rFonts w:asciiTheme="majorHAnsi" w:hAnsiTheme="majorHAnsi" w:cs="Lucida Sans Unicode"/>
          <w:b/>
          <w:bCs/>
          <w:sz w:val="28"/>
          <w:szCs w:val="28"/>
        </w:rPr>
      </w:pPr>
      <w:r w:rsidRPr="009D0727">
        <w:rPr>
          <w:rStyle w:val="Strong"/>
          <w:rFonts w:asciiTheme="majorHAnsi" w:hAnsiTheme="majorHAnsi" w:cs="Lucida Sans Unicode"/>
          <w:noProof/>
          <w:sz w:val="28"/>
          <w:szCs w:val="28"/>
        </w:rPr>
        <w:lastRenderedPageBreak/>
        <w:drawing>
          <wp:inline distT="0" distB="0" distL="0" distR="0">
            <wp:extent cx="5876925" cy="97949"/>
            <wp:effectExtent l="19050" t="0" r="0" b="0"/>
            <wp:docPr id="2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10"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tbl>
      <w:tblPr>
        <w:tblW w:w="9360" w:type="dxa"/>
        <w:jc w:val="center"/>
        <w:tblCellSpacing w:w="0" w:type="dxa"/>
        <w:tblCellMar>
          <w:left w:w="0" w:type="dxa"/>
          <w:right w:w="0" w:type="dxa"/>
        </w:tblCellMar>
        <w:tblLook w:val="04A0"/>
      </w:tblPr>
      <w:tblGrid>
        <w:gridCol w:w="9360"/>
      </w:tblGrid>
      <w:tr w:rsidR="007A6595" w:rsidRPr="0052755B" w:rsidTr="00595165">
        <w:trPr>
          <w:tblCellSpacing w:w="0" w:type="dxa"/>
          <w:jc w:val="center"/>
        </w:trPr>
        <w:tc>
          <w:tcPr>
            <w:tcW w:w="5000" w:type="pct"/>
            <w:hideMark/>
          </w:tcPr>
          <w:tbl>
            <w:tblPr>
              <w:tblpPr w:leftFromText="180" w:rightFromText="180" w:vertAnchor="page" w:horzAnchor="margin" w:tblpY="1"/>
              <w:tblOverlap w:val="never"/>
              <w:tblW w:w="5000" w:type="pct"/>
              <w:tblCellSpacing w:w="0" w:type="dxa"/>
              <w:tblCellMar>
                <w:left w:w="0" w:type="dxa"/>
                <w:right w:w="0" w:type="dxa"/>
              </w:tblCellMar>
              <w:tblLook w:val="04A0"/>
            </w:tblPr>
            <w:tblGrid>
              <w:gridCol w:w="9360"/>
            </w:tblGrid>
            <w:tr w:rsidR="00595165" w:rsidRPr="0052755B" w:rsidTr="00595165">
              <w:trPr>
                <w:tblCellSpacing w:w="0" w:type="dxa"/>
              </w:trPr>
              <w:tc>
                <w:tcPr>
                  <w:tcW w:w="0" w:type="auto"/>
                  <w:tcMar>
                    <w:top w:w="150" w:type="dxa"/>
                    <w:left w:w="150" w:type="dxa"/>
                    <w:bottom w:w="0" w:type="dxa"/>
                    <w:right w:w="150" w:type="dxa"/>
                  </w:tcMar>
                  <w:hideMark/>
                </w:tcPr>
                <w:p w:rsidR="00595165" w:rsidRPr="00595165" w:rsidRDefault="00595165" w:rsidP="00CA6533">
                  <w:pPr>
                    <w:pStyle w:val="Heading2"/>
                    <w:spacing w:before="0" w:beforeAutospacing="0" w:after="0" w:afterAutospacing="0"/>
                    <w:rPr>
                      <w:rFonts w:asciiTheme="majorHAnsi" w:eastAsia="Times New Roman" w:hAnsiTheme="majorHAnsi" w:cs="Arial"/>
                      <w:sz w:val="20"/>
                      <w:szCs w:val="20"/>
                    </w:rPr>
                  </w:pPr>
                  <w:bookmarkStart w:id="1" w:name="upcoming"/>
                  <w:bookmarkEnd w:id="1"/>
                  <w:r w:rsidRPr="00595165">
                    <w:rPr>
                      <w:rFonts w:asciiTheme="majorHAnsi" w:eastAsia="Times New Roman" w:hAnsiTheme="majorHAnsi" w:cs="Arial"/>
                      <w:sz w:val="20"/>
                      <w:szCs w:val="20"/>
                    </w:rPr>
                    <w:t xml:space="preserve">Coming to Winnipeg, </w:t>
                  </w:r>
                  <w:proofErr w:type="gramStart"/>
                  <w:r w:rsidRPr="00595165">
                    <w:rPr>
                      <w:rFonts w:asciiTheme="majorHAnsi" w:eastAsia="Times New Roman" w:hAnsiTheme="majorHAnsi" w:cs="Arial"/>
                      <w:sz w:val="20"/>
                      <w:szCs w:val="20"/>
                    </w:rPr>
                    <w:t>Spring</w:t>
                  </w:r>
                  <w:proofErr w:type="gramEnd"/>
                  <w:r w:rsidRPr="00595165">
                    <w:rPr>
                      <w:rFonts w:asciiTheme="majorHAnsi" w:eastAsia="Times New Roman" w:hAnsiTheme="majorHAnsi" w:cs="Arial"/>
                      <w:sz w:val="20"/>
                      <w:szCs w:val="20"/>
                    </w:rPr>
                    <w:t xml:space="preserve"> 2014</w:t>
                  </w:r>
                </w:p>
                <w:p w:rsidR="00CA6533" w:rsidRDefault="00595165" w:rsidP="00CA6533">
                  <w:pPr>
                    <w:pStyle w:val="NormalWeb"/>
                    <w:spacing w:before="0" w:beforeAutospacing="0" w:after="0" w:afterAutospacing="0"/>
                    <w:rPr>
                      <w:rStyle w:val="Strong"/>
                      <w:rFonts w:asciiTheme="majorHAnsi" w:hAnsiTheme="majorHAnsi" w:cs="Arial"/>
                      <w:color w:val="auto"/>
                      <w:sz w:val="20"/>
                      <w:szCs w:val="20"/>
                    </w:rPr>
                  </w:pPr>
                  <w:r>
                    <w:rPr>
                      <w:rFonts w:asciiTheme="majorHAnsi" w:hAnsiTheme="majorHAnsi" w:cs="Arial"/>
                      <w:noProof/>
                      <w:color w:val="auto"/>
                      <w:sz w:val="20"/>
                      <w:szCs w:val="20"/>
                    </w:rPr>
                    <w:drawing>
                      <wp:anchor distT="0" distB="0" distL="114300" distR="114300" simplePos="0" relativeHeight="251664384" behindDoc="1" locked="0" layoutInCell="1" allowOverlap="1">
                        <wp:simplePos x="0" y="0"/>
                        <wp:positionH relativeFrom="column">
                          <wp:posOffset>2746375</wp:posOffset>
                        </wp:positionH>
                        <wp:positionV relativeFrom="paragraph">
                          <wp:posOffset>-232410</wp:posOffset>
                        </wp:positionV>
                        <wp:extent cx="2964180" cy="953770"/>
                        <wp:effectExtent l="19050" t="0" r="7620" b="0"/>
                        <wp:wrapTight wrapText="bothSides">
                          <wp:wrapPolygon edited="0">
                            <wp:start x="-139" y="0"/>
                            <wp:lineTo x="-139" y="21140"/>
                            <wp:lineTo x="21656" y="21140"/>
                            <wp:lineTo x="21656" y="0"/>
                            <wp:lineTo x="-139" y="0"/>
                          </wp:wrapPolygon>
                        </wp:wrapTight>
                        <wp:docPr id="5" name="Picture 1" descr="ecibanne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banner"/>
                                <pic:cNvPicPr>
                                  <a:picLocks noChangeAspect="1" noChangeArrowheads="1"/>
                                </pic:cNvPicPr>
                              </pic:nvPicPr>
                              <pic:blipFill>
                                <a:blip r:embed="rId19" cstate="print"/>
                                <a:srcRect/>
                                <a:stretch>
                                  <a:fillRect/>
                                </a:stretch>
                              </pic:blipFill>
                              <pic:spPr bwMode="auto">
                                <a:xfrm>
                                  <a:off x="0" y="0"/>
                                  <a:ext cx="2964180" cy="953770"/>
                                </a:xfrm>
                                <a:prstGeom prst="rect">
                                  <a:avLst/>
                                </a:prstGeom>
                                <a:noFill/>
                                <a:ln w="9525">
                                  <a:noFill/>
                                  <a:miter lim="800000"/>
                                  <a:headEnd/>
                                  <a:tailEnd/>
                                </a:ln>
                              </pic:spPr>
                            </pic:pic>
                          </a:graphicData>
                        </a:graphic>
                      </wp:anchor>
                    </w:drawing>
                  </w:r>
                  <w:r w:rsidRPr="00595165">
                    <w:rPr>
                      <w:rFonts w:asciiTheme="majorHAnsi" w:hAnsiTheme="majorHAnsi" w:cs="Arial"/>
                      <w:color w:val="auto"/>
                      <w:sz w:val="20"/>
                      <w:szCs w:val="20"/>
                    </w:rPr>
                    <w:t xml:space="preserve">Gain a deeper understanding and appreciation of the dynamic nature of community change through </w:t>
                  </w:r>
                  <w:hyperlink r:id="rId20" w:history="1">
                    <w:r w:rsidRPr="00595165">
                      <w:rPr>
                        <w:rStyle w:val="Hyperlink"/>
                        <w:rFonts w:asciiTheme="majorHAnsi" w:hAnsiTheme="majorHAnsi" w:cs="Arial"/>
                        <w:color w:val="auto"/>
                        <w:sz w:val="20"/>
                        <w:szCs w:val="20"/>
                      </w:rPr>
                      <w:t>Evaluating Community Impact</w:t>
                    </w:r>
                  </w:hyperlink>
                  <w:r w:rsidRPr="00595165">
                    <w:rPr>
                      <w:rFonts w:asciiTheme="majorHAnsi" w:hAnsiTheme="majorHAnsi" w:cs="Arial"/>
                      <w:color w:val="auto"/>
                      <w:sz w:val="20"/>
                      <w:szCs w:val="20"/>
                    </w:rPr>
                    <w:t xml:space="preserve">, Tamarack's popular three-day interactive learning event coming to </w:t>
                  </w:r>
                  <w:r w:rsidRPr="00595165">
                    <w:rPr>
                      <w:rStyle w:val="Strong"/>
                      <w:rFonts w:asciiTheme="majorHAnsi" w:hAnsiTheme="majorHAnsi" w:cs="Arial"/>
                      <w:color w:val="auto"/>
                      <w:sz w:val="20"/>
                      <w:szCs w:val="20"/>
                    </w:rPr>
                    <w:t xml:space="preserve">Winnipeg, MB, </w:t>
                  </w:r>
                </w:p>
                <w:p w:rsidR="00595165" w:rsidRPr="00595165" w:rsidRDefault="00595165" w:rsidP="00CA6533">
                  <w:pPr>
                    <w:pStyle w:val="NormalWeb"/>
                    <w:spacing w:before="0" w:beforeAutospacing="0" w:after="0" w:afterAutospacing="0"/>
                    <w:rPr>
                      <w:rFonts w:asciiTheme="majorHAnsi" w:hAnsiTheme="majorHAnsi" w:cs="Arial"/>
                      <w:color w:val="auto"/>
                      <w:sz w:val="20"/>
                      <w:szCs w:val="20"/>
                    </w:rPr>
                  </w:pPr>
                  <w:r w:rsidRPr="00595165">
                    <w:rPr>
                      <w:rStyle w:val="Strong"/>
                      <w:rFonts w:asciiTheme="majorHAnsi" w:hAnsiTheme="majorHAnsi" w:cs="Arial"/>
                      <w:color w:val="auto"/>
                      <w:sz w:val="20"/>
                      <w:szCs w:val="20"/>
                    </w:rPr>
                    <w:t>May 13-15, 2014</w:t>
                  </w:r>
                  <w:r w:rsidRPr="00595165">
                    <w:rPr>
                      <w:rFonts w:asciiTheme="majorHAnsi" w:hAnsiTheme="majorHAnsi" w:cs="Arial"/>
                      <w:color w:val="auto"/>
                      <w:sz w:val="20"/>
                      <w:szCs w:val="20"/>
                    </w:rPr>
                    <w:t>.</w:t>
                  </w:r>
                </w:p>
                <w:p w:rsidR="00595165" w:rsidRPr="00595165" w:rsidRDefault="00595165" w:rsidP="00CA6533">
                  <w:pPr>
                    <w:pStyle w:val="NormalWeb"/>
                    <w:spacing w:before="0" w:beforeAutospacing="0" w:after="0" w:afterAutospacing="0"/>
                    <w:rPr>
                      <w:rFonts w:asciiTheme="majorHAnsi" w:hAnsiTheme="majorHAnsi" w:cs="Arial"/>
                      <w:color w:val="auto"/>
                      <w:sz w:val="20"/>
                      <w:szCs w:val="20"/>
                    </w:rPr>
                  </w:pPr>
                  <w:r w:rsidRPr="00595165">
                    <w:rPr>
                      <w:rFonts w:asciiTheme="majorHAnsi" w:hAnsiTheme="majorHAnsi" w:cs="Arial"/>
                      <w:color w:val="auto"/>
                      <w:sz w:val="20"/>
                      <w:szCs w:val="20"/>
                    </w:rPr>
                    <w:t xml:space="preserve">ECI is designed specifically for leaders who want to discover how to capture, understand and measure community outcomes, and the impact of change initiatives on communities. Co-led by Liz Weaver and Mark </w:t>
                  </w:r>
                  <w:proofErr w:type="spellStart"/>
                  <w:r w:rsidRPr="00595165">
                    <w:rPr>
                      <w:rFonts w:asciiTheme="majorHAnsi" w:hAnsiTheme="majorHAnsi" w:cs="Arial"/>
                      <w:color w:val="auto"/>
                      <w:sz w:val="20"/>
                      <w:szCs w:val="20"/>
                    </w:rPr>
                    <w:t>Cabaj</w:t>
                  </w:r>
                  <w:proofErr w:type="spellEnd"/>
                  <w:r w:rsidRPr="00595165">
                    <w:rPr>
                      <w:rFonts w:asciiTheme="majorHAnsi" w:hAnsiTheme="majorHAnsi" w:cs="Arial"/>
                      <w:color w:val="auto"/>
                      <w:sz w:val="20"/>
                      <w:szCs w:val="20"/>
                    </w:rPr>
                    <w:t>, this workshop will provide participants with the tools and processes that will enhance their community change efforts.</w:t>
                  </w:r>
                </w:p>
                <w:p w:rsidR="00595165" w:rsidRPr="00595165" w:rsidRDefault="00595165" w:rsidP="00CA6533">
                  <w:pPr>
                    <w:pStyle w:val="Heading4"/>
                    <w:spacing w:before="0" w:beforeAutospacing="0" w:after="0" w:afterAutospacing="0"/>
                    <w:rPr>
                      <w:rFonts w:asciiTheme="majorHAnsi" w:eastAsia="Times New Roman" w:hAnsiTheme="majorHAnsi" w:cs="Arial"/>
                      <w:sz w:val="20"/>
                      <w:szCs w:val="20"/>
                    </w:rPr>
                  </w:pPr>
                  <w:r w:rsidRPr="00595165">
                    <w:rPr>
                      <w:rStyle w:val="Strong"/>
                      <w:rFonts w:asciiTheme="majorHAnsi" w:eastAsia="Times New Roman" w:hAnsiTheme="majorHAnsi" w:cs="Arial"/>
                      <w:sz w:val="20"/>
                      <w:szCs w:val="20"/>
                    </w:rPr>
                    <w:t>Participants will have the opportunity to:</w:t>
                  </w:r>
                </w:p>
                <w:p w:rsidR="00595165" w:rsidRPr="00595165" w:rsidRDefault="00595165" w:rsidP="00CA6533">
                  <w:pPr>
                    <w:numPr>
                      <w:ilvl w:val="0"/>
                      <w:numId w:val="3"/>
                    </w:numPr>
                    <w:spacing w:line="240" w:lineRule="auto"/>
                    <w:rPr>
                      <w:rFonts w:asciiTheme="majorHAnsi" w:eastAsia="Times New Roman" w:hAnsiTheme="majorHAnsi" w:cs="Arial"/>
                      <w:sz w:val="20"/>
                      <w:szCs w:val="20"/>
                    </w:rPr>
                  </w:pPr>
                  <w:r w:rsidRPr="00595165">
                    <w:rPr>
                      <w:rFonts w:asciiTheme="majorHAnsi" w:eastAsia="Times New Roman" w:hAnsiTheme="majorHAnsi" w:cs="Arial"/>
                      <w:sz w:val="20"/>
                      <w:szCs w:val="20"/>
                    </w:rPr>
                    <w:t xml:space="preserve">Identify the dynamics and patterns of community change </w:t>
                  </w:r>
                </w:p>
                <w:p w:rsidR="00595165" w:rsidRPr="00595165" w:rsidRDefault="00595165" w:rsidP="00CA6533">
                  <w:pPr>
                    <w:numPr>
                      <w:ilvl w:val="0"/>
                      <w:numId w:val="3"/>
                    </w:numPr>
                    <w:spacing w:line="240" w:lineRule="auto"/>
                    <w:rPr>
                      <w:rFonts w:asciiTheme="majorHAnsi" w:eastAsia="Times New Roman" w:hAnsiTheme="majorHAnsi" w:cs="Arial"/>
                      <w:sz w:val="20"/>
                      <w:szCs w:val="20"/>
                    </w:rPr>
                  </w:pPr>
                  <w:r w:rsidRPr="00595165">
                    <w:rPr>
                      <w:rFonts w:asciiTheme="majorHAnsi" w:eastAsia="Times New Roman" w:hAnsiTheme="majorHAnsi" w:cs="Arial"/>
                      <w:sz w:val="20"/>
                      <w:szCs w:val="20"/>
                    </w:rPr>
                    <w:t xml:space="preserve">Strengthen your understanding and appetite for evaluation </w:t>
                  </w:r>
                </w:p>
                <w:p w:rsidR="00595165" w:rsidRPr="00595165" w:rsidRDefault="00595165" w:rsidP="00CA6533">
                  <w:pPr>
                    <w:numPr>
                      <w:ilvl w:val="0"/>
                      <w:numId w:val="3"/>
                    </w:numPr>
                    <w:spacing w:line="240" w:lineRule="auto"/>
                    <w:rPr>
                      <w:rFonts w:asciiTheme="majorHAnsi" w:eastAsia="Times New Roman" w:hAnsiTheme="majorHAnsi" w:cs="Arial"/>
                      <w:sz w:val="20"/>
                      <w:szCs w:val="20"/>
                    </w:rPr>
                  </w:pPr>
                  <w:r w:rsidRPr="00595165">
                    <w:rPr>
                      <w:rFonts w:asciiTheme="majorHAnsi" w:eastAsia="Times New Roman" w:hAnsiTheme="majorHAnsi" w:cs="Arial"/>
                      <w:sz w:val="20"/>
                      <w:szCs w:val="20"/>
                    </w:rPr>
                    <w:t xml:space="preserve">Explore a variety of evaluation approaches and tools appropriate for community change </w:t>
                  </w:r>
                </w:p>
                <w:p w:rsidR="00595165" w:rsidRPr="00595165" w:rsidRDefault="00595165" w:rsidP="00CA6533">
                  <w:pPr>
                    <w:pStyle w:val="Heading4"/>
                    <w:spacing w:before="0" w:beforeAutospacing="0" w:after="0" w:afterAutospacing="0"/>
                    <w:rPr>
                      <w:rFonts w:asciiTheme="majorHAnsi" w:eastAsia="Times New Roman" w:hAnsiTheme="majorHAnsi" w:cs="Arial"/>
                      <w:sz w:val="20"/>
                      <w:szCs w:val="20"/>
                    </w:rPr>
                  </w:pPr>
                  <w:r w:rsidRPr="00595165">
                    <w:rPr>
                      <w:rStyle w:val="Strong"/>
                      <w:rFonts w:asciiTheme="majorHAnsi" w:eastAsia="Times New Roman" w:hAnsiTheme="majorHAnsi" w:cs="Arial"/>
                      <w:sz w:val="20"/>
                      <w:szCs w:val="20"/>
                    </w:rPr>
                    <w:t>This workshop is designed for those who:</w:t>
                  </w:r>
                </w:p>
                <w:p w:rsidR="00595165" w:rsidRPr="00595165" w:rsidRDefault="00595165" w:rsidP="00CA6533">
                  <w:pPr>
                    <w:numPr>
                      <w:ilvl w:val="0"/>
                      <w:numId w:val="4"/>
                    </w:numPr>
                    <w:spacing w:line="240" w:lineRule="auto"/>
                    <w:rPr>
                      <w:rFonts w:asciiTheme="majorHAnsi" w:eastAsia="Times New Roman" w:hAnsiTheme="majorHAnsi" w:cs="Arial"/>
                      <w:sz w:val="20"/>
                      <w:szCs w:val="20"/>
                    </w:rPr>
                  </w:pPr>
                  <w:r w:rsidRPr="00595165">
                    <w:rPr>
                      <w:rFonts w:asciiTheme="majorHAnsi" w:eastAsia="Times New Roman" w:hAnsiTheme="majorHAnsi" w:cs="Arial"/>
                      <w:sz w:val="20"/>
                      <w:szCs w:val="20"/>
                    </w:rPr>
                    <w:t xml:space="preserve">Desire new ways to evaluate change their communities </w:t>
                  </w:r>
                </w:p>
                <w:p w:rsidR="00595165" w:rsidRPr="00595165" w:rsidRDefault="00595165" w:rsidP="00CA6533">
                  <w:pPr>
                    <w:numPr>
                      <w:ilvl w:val="0"/>
                      <w:numId w:val="4"/>
                    </w:numPr>
                    <w:spacing w:line="240" w:lineRule="auto"/>
                    <w:rPr>
                      <w:rFonts w:asciiTheme="majorHAnsi" w:eastAsia="Times New Roman" w:hAnsiTheme="majorHAnsi" w:cs="Arial"/>
                      <w:sz w:val="20"/>
                      <w:szCs w:val="20"/>
                    </w:rPr>
                  </w:pPr>
                  <w:r w:rsidRPr="00595165">
                    <w:rPr>
                      <w:rFonts w:asciiTheme="majorHAnsi" w:eastAsia="Times New Roman" w:hAnsiTheme="majorHAnsi" w:cs="Arial"/>
                      <w:sz w:val="20"/>
                      <w:szCs w:val="20"/>
                    </w:rPr>
                    <w:t xml:space="preserve">Are involved in efforts to 'move the needle' on homelessness, poverty, health, environmental sustainability, immigration, early childhood development issues, and other elements of a healthy community </w:t>
                  </w:r>
                </w:p>
                <w:p w:rsidR="00595165" w:rsidRPr="00595165" w:rsidRDefault="00595165" w:rsidP="00CA6533">
                  <w:pPr>
                    <w:numPr>
                      <w:ilvl w:val="0"/>
                      <w:numId w:val="4"/>
                    </w:numPr>
                    <w:spacing w:line="240" w:lineRule="auto"/>
                    <w:rPr>
                      <w:rFonts w:asciiTheme="majorHAnsi" w:eastAsia="Times New Roman" w:hAnsiTheme="majorHAnsi" w:cs="Arial"/>
                      <w:sz w:val="20"/>
                      <w:szCs w:val="20"/>
                    </w:rPr>
                  </w:pPr>
                  <w:r w:rsidRPr="00595165">
                    <w:rPr>
                      <w:rFonts w:asciiTheme="majorHAnsi" w:eastAsia="Times New Roman" w:hAnsiTheme="majorHAnsi" w:cs="Arial"/>
                      <w:sz w:val="20"/>
                      <w:szCs w:val="20"/>
                    </w:rPr>
                    <w:t xml:space="preserve">Provide leadership and support to evaluation efforts and want to increase knowledge, skills and capacity </w:t>
                  </w:r>
                </w:p>
                <w:p w:rsidR="00595165" w:rsidRPr="00595165" w:rsidRDefault="00595165" w:rsidP="00CA6533">
                  <w:pPr>
                    <w:pStyle w:val="NormalWeb"/>
                    <w:spacing w:before="0" w:beforeAutospacing="0" w:after="0" w:afterAutospacing="0"/>
                    <w:rPr>
                      <w:rFonts w:asciiTheme="majorHAnsi" w:hAnsiTheme="majorHAnsi" w:cs="Arial"/>
                      <w:color w:val="auto"/>
                      <w:sz w:val="20"/>
                      <w:szCs w:val="20"/>
                    </w:rPr>
                  </w:pPr>
                  <w:r w:rsidRPr="00595165">
                    <w:rPr>
                      <w:rFonts w:asciiTheme="majorHAnsi" w:hAnsiTheme="majorHAnsi" w:cs="Arial"/>
                      <w:color w:val="auto"/>
                      <w:sz w:val="20"/>
                      <w:szCs w:val="20"/>
                    </w:rPr>
                    <w:t xml:space="preserve">This event hosted in Calgary in 2013 was oversubscribed so early registration is encouraged. </w:t>
                  </w:r>
                  <w:hyperlink r:id="rId21" w:history="1">
                    <w:r w:rsidRPr="00595165">
                      <w:rPr>
                        <w:rStyle w:val="Hyperlink"/>
                        <w:rFonts w:asciiTheme="majorHAnsi" w:hAnsiTheme="majorHAnsi" w:cs="Arial"/>
                        <w:color w:val="auto"/>
                        <w:sz w:val="20"/>
                        <w:szCs w:val="20"/>
                      </w:rPr>
                      <w:t>Register now</w:t>
                    </w:r>
                  </w:hyperlink>
                </w:p>
                <w:p w:rsidR="00595165" w:rsidRPr="00595165" w:rsidRDefault="00BC0F6D" w:rsidP="00CA6533">
                  <w:pPr>
                    <w:pStyle w:val="NormalWeb"/>
                    <w:spacing w:after="240" w:afterAutospacing="0"/>
                    <w:rPr>
                      <w:rFonts w:asciiTheme="majorHAnsi" w:hAnsiTheme="majorHAnsi" w:cs="Arial"/>
                      <w:color w:val="auto"/>
                      <w:sz w:val="20"/>
                      <w:szCs w:val="20"/>
                    </w:rPr>
                  </w:pPr>
                  <w:hyperlink r:id="rId22" w:history="1">
                    <w:r w:rsidR="00595165" w:rsidRPr="00595165">
                      <w:rPr>
                        <w:rStyle w:val="Hyperlink"/>
                        <w:rFonts w:asciiTheme="majorHAnsi" w:hAnsiTheme="majorHAnsi" w:cs="Arial"/>
                        <w:color w:val="auto"/>
                        <w:sz w:val="20"/>
                        <w:szCs w:val="20"/>
                      </w:rPr>
                      <w:t>Event Webpage</w:t>
                    </w:r>
                  </w:hyperlink>
                  <w:r w:rsidR="00595165" w:rsidRPr="00595165">
                    <w:rPr>
                      <w:rFonts w:asciiTheme="majorHAnsi" w:hAnsiTheme="majorHAnsi" w:cs="Arial"/>
                      <w:color w:val="auto"/>
                      <w:sz w:val="20"/>
                      <w:szCs w:val="20"/>
                    </w:rPr>
                    <w:t xml:space="preserve">  |  </w:t>
                  </w:r>
                  <w:hyperlink r:id="rId23" w:history="1">
                    <w:r w:rsidR="00595165" w:rsidRPr="00595165">
                      <w:rPr>
                        <w:rStyle w:val="Hyperlink"/>
                        <w:rFonts w:asciiTheme="majorHAnsi" w:hAnsiTheme="majorHAnsi" w:cs="Arial"/>
                        <w:color w:val="auto"/>
                        <w:sz w:val="20"/>
                        <w:szCs w:val="20"/>
                      </w:rPr>
                      <w:t>Learning Agenda</w:t>
                    </w:r>
                  </w:hyperlink>
                  <w:r w:rsidR="00595165" w:rsidRPr="00595165">
                    <w:rPr>
                      <w:rFonts w:asciiTheme="majorHAnsi" w:hAnsiTheme="majorHAnsi" w:cs="Arial"/>
                      <w:color w:val="auto"/>
                      <w:sz w:val="20"/>
                      <w:szCs w:val="20"/>
                    </w:rPr>
                    <w:t xml:space="preserve">  |  </w:t>
                  </w:r>
                  <w:hyperlink r:id="rId24" w:history="1">
                    <w:r w:rsidR="00595165" w:rsidRPr="00595165">
                      <w:rPr>
                        <w:rStyle w:val="Hyperlink"/>
                        <w:rFonts w:asciiTheme="majorHAnsi" w:hAnsiTheme="majorHAnsi" w:cs="Arial"/>
                        <w:color w:val="auto"/>
                        <w:sz w:val="20"/>
                        <w:szCs w:val="20"/>
                      </w:rPr>
                      <w:t>Cost &amp; Logistics</w:t>
                    </w:r>
                  </w:hyperlink>
                  <w:r w:rsidR="00595165" w:rsidRPr="00595165">
                    <w:rPr>
                      <w:rFonts w:asciiTheme="majorHAnsi" w:hAnsiTheme="majorHAnsi" w:cs="Arial"/>
                      <w:color w:val="auto"/>
                      <w:sz w:val="20"/>
                      <w:szCs w:val="20"/>
                    </w:rPr>
                    <w:t xml:space="preserve">  | </w:t>
                  </w:r>
                  <w:hyperlink r:id="rId25" w:history="1">
                    <w:r w:rsidR="00595165" w:rsidRPr="00595165">
                      <w:rPr>
                        <w:rStyle w:val="Hyperlink"/>
                        <w:rFonts w:asciiTheme="majorHAnsi" w:hAnsiTheme="majorHAnsi" w:cs="Arial"/>
                        <w:color w:val="auto"/>
                        <w:sz w:val="20"/>
                        <w:szCs w:val="20"/>
                      </w:rPr>
                      <w:t>Faculty</w:t>
                    </w:r>
                  </w:hyperlink>
                </w:p>
                <w:p w:rsidR="00595165" w:rsidRPr="0052755B" w:rsidRDefault="00595165" w:rsidP="00CA6533">
                  <w:pPr>
                    <w:pStyle w:val="NormalWeb"/>
                    <w:spacing w:after="240" w:afterAutospacing="0"/>
                    <w:rPr>
                      <w:rFonts w:asciiTheme="majorHAnsi" w:hAnsiTheme="majorHAnsi" w:cs="Arial"/>
                      <w:color w:val="444444"/>
                      <w:sz w:val="23"/>
                      <w:szCs w:val="23"/>
                    </w:rPr>
                  </w:pPr>
                  <w:r w:rsidRPr="00595165">
                    <w:rPr>
                      <w:rFonts w:asciiTheme="majorHAnsi" w:hAnsiTheme="majorHAnsi" w:cs="Arial"/>
                      <w:color w:val="444444"/>
                      <w:sz w:val="20"/>
                      <w:szCs w:val="20"/>
                    </w:rPr>
                    <w:t xml:space="preserve">ECI is also being presented in </w:t>
                  </w:r>
                  <w:r w:rsidRPr="00595165">
                    <w:rPr>
                      <w:rStyle w:val="Strong"/>
                      <w:rFonts w:asciiTheme="majorHAnsi" w:hAnsiTheme="majorHAnsi" w:cs="Arial"/>
                      <w:color w:val="444444"/>
                      <w:sz w:val="20"/>
                      <w:szCs w:val="20"/>
                    </w:rPr>
                    <w:t>Halifax, NS, June 2-4</w:t>
                  </w:r>
                  <w:r w:rsidRPr="00595165">
                    <w:rPr>
                      <w:rFonts w:asciiTheme="majorHAnsi" w:hAnsiTheme="majorHAnsi" w:cs="Arial"/>
                      <w:color w:val="444444"/>
                      <w:sz w:val="20"/>
                      <w:szCs w:val="20"/>
                    </w:rPr>
                    <w:t xml:space="preserve">. </w:t>
                  </w:r>
                  <w:hyperlink r:id="rId26" w:history="1">
                    <w:r w:rsidRPr="00595165">
                      <w:rPr>
                        <w:rStyle w:val="Hyperlink"/>
                        <w:rFonts w:asciiTheme="majorHAnsi" w:hAnsiTheme="majorHAnsi" w:cs="Arial"/>
                        <w:color w:val="3160B0"/>
                        <w:sz w:val="20"/>
                        <w:szCs w:val="20"/>
                      </w:rPr>
                      <w:t>Register here</w:t>
                    </w:r>
                  </w:hyperlink>
                  <w:r w:rsidRPr="0052755B">
                    <w:rPr>
                      <w:rFonts w:asciiTheme="majorHAnsi" w:hAnsiTheme="majorHAnsi" w:cs="Arial"/>
                      <w:color w:val="444444"/>
                      <w:sz w:val="23"/>
                      <w:szCs w:val="23"/>
                    </w:rPr>
                    <w:t>.</w:t>
                  </w:r>
                </w:p>
              </w:tc>
            </w:tr>
          </w:tbl>
          <w:p w:rsidR="007A6595" w:rsidRPr="0052755B" w:rsidRDefault="007A6595" w:rsidP="007D02E0">
            <w:pPr>
              <w:rPr>
                <w:rFonts w:asciiTheme="majorHAnsi" w:eastAsia="Times New Roman" w:hAnsiTheme="majorHAnsi"/>
                <w:sz w:val="20"/>
                <w:szCs w:val="20"/>
              </w:rPr>
            </w:pPr>
          </w:p>
        </w:tc>
      </w:tr>
      <w:tr w:rsidR="007A6595" w:rsidRPr="0052755B" w:rsidTr="00595165">
        <w:trPr>
          <w:tblCellSpacing w:w="0" w:type="dxa"/>
          <w:jc w:val="center"/>
        </w:trPr>
        <w:tc>
          <w:tcPr>
            <w:tcW w:w="5000" w:type="pct"/>
            <w:hideMark/>
          </w:tcPr>
          <w:p w:rsidR="007A6595" w:rsidRPr="0052755B" w:rsidRDefault="007A6595" w:rsidP="007D02E0">
            <w:pPr>
              <w:pStyle w:val="Heading1"/>
              <w:spacing w:line="360" w:lineRule="atLeast"/>
              <w:jc w:val="center"/>
              <w:rPr>
                <w:rFonts w:asciiTheme="majorHAnsi" w:eastAsia="Times New Roman" w:hAnsiTheme="majorHAnsi" w:cs="Arial"/>
                <w:noProof/>
                <w:color w:val="0000FF"/>
              </w:rPr>
            </w:pPr>
          </w:p>
        </w:tc>
      </w:tr>
    </w:tbl>
    <w:p w:rsidR="007A6595" w:rsidRPr="0052755B" w:rsidRDefault="007A6595" w:rsidP="007A6595">
      <w:pPr>
        <w:spacing w:line="240" w:lineRule="auto"/>
        <w:rPr>
          <w:rFonts w:asciiTheme="majorHAnsi" w:hAnsiTheme="majorHAnsi"/>
          <w:sz w:val="28"/>
          <w:szCs w:val="28"/>
        </w:rPr>
      </w:pPr>
    </w:p>
    <w:p w:rsidR="007A6595" w:rsidRPr="0052755B" w:rsidRDefault="007A6595" w:rsidP="007A6595">
      <w:pPr>
        <w:spacing w:line="240" w:lineRule="auto"/>
        <w:jc w:val="center"/>
        <w:rPr>
          <w:rFonts w:asciiTheme="majorHAnsi" w:hAnsiTheme="majorHAnsi"/>
          <w:sz w:val="28"/>
          <w:szCs w:val="28"/>
        </w:rPr>
      </w:pPr>
    </w:p>
    <w:p w:rsidR="007A6595" w:rsidRPr="0052755B" w:rsidRDefault="007A6595" w:rsidP="007A6595">
      <w:pPr>
        <w:spacing w:line="240" w:lineRule="auto"/>
        <w:jc w:val="center"/>
        <w:rPr>
          <w:rFonts w:asciiTheme="majorHAnsi" w:hAnsiTheme="majorHAnsi"/>
          <w:sz w:val="28"/>
          <w:szCs w:val="28"/>
        </w:rPr>
      </w:pPr>
      <w:r w:rsidRPr="0052755B">
        <w:rPr>
          <w:rFonts w:asciiTheme="majorHAnsi" w:hAnsiTheme="majorHAnsi"/>
          <w:noProof/>
          <w:sz w:val="28"/>
          <w:szCs w:val="28"/>
          <w:lang w:eastAsia="en-CA"/>
        </w:rPr>
        <w:drawing>
          <wp:inline distT="0" distB="0" distL="0" distR="0">
            <wp:extent cx="5876925" cy="97949"/>
            <wp:effectExtent l="19050" t="0" r="0" b="0"/>
            <wp:docPr id="1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10"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7A6595" w:rsidRPr="0052755B" w:rsidRDefault="007A6595" w:rsidP="007A6595">
      <w:pPr>
        <w:spacing w:line="240" w:lineRule="auto"/>
        <w:jc w:val="center"/>
        <w:rPr>
          <w:rFonts w:asciiTheme="majorHAnsi" w:hAnsiTheme="majorHAnsi"/>
          <w:sz w:val="28"/>
          <w:szCs w:val="28"/>
        </w:rPr>
      </w:pPr>
      <w:r w:rsidRPr="0052755B">
        <w:rPr>
          <w:rFonts w:asciiTheme="majorHAnsi" w:hAnsiTheme="majorHAnsi"/>
          <w:sz w:val="28"/>
          <w:szCs w:val="28"/>
        </w:rPr>
        <w:t>Do you have a resource, event or information you would like to share?</w:t>
      </w:r>
    </w:p>
    <w:p w:rsidR="007A6595" w:rsidRPr="0052755B" w:rsidRDefault="007A6595" w:rsidP="007A6595">
      <w:pPr>
        <w:spacing w:line="240" w:lineRule="auto"/>
        <w:jc w:val="center"/>
        <w:rPr>
          <w:rFonts w:asciiTheme="majorHAnsi" w:hAnsiTheme="majorHAnsi"/>
          <w:sz w:val="28"/>
          <w:szCs w:val="28"/>
        </w:rPr>
      </w:pPr>
      <w:r w:rsidRPr="0052755B">
        <w:rPr>
          <w:rFonts w:asciiTheme="majorHAnsi" w:hAnsiTheme="majorHAnsi"/>
          <w:sz w:val="28"/>
          <w:szCs w:val="28"/>
        </w:rPr>
        <w:t xml:space="preserve">Send it to </w:t>
      </w:r>
      <w:hyperlink r:id="rId27" w:history="1">
        <w:r w:rsidRPr="0052755B">
          <w:rPr>
            <w:rStyle w:val="Hyperlink"/>
            <w:rFonts w:asciiTheme="majorHAnsi" w:hAnsiTheme="majorHAnsi"/>
            <w:sz w:val="28"/>
            <w:szCs w:val="28"/>
          </w:rPr>
          <w:t>cindylisecchn@shaw.ca</w:t>
        </w:r>
      </w:hyperlink>
      <w:r w:rsidRPr="0052755B">
        <w:rPr>
          <w:rFonts w:asciiTheme="majorHAnsi" w:hAnsiTheme="majorHAnsi"/>
          <w:sz w:val="28"/>
          <w:szCs w:val="28"/>
        </w:rPr>
        <w:t xml:space="preserve"> and it will be included in the weekly Health Matters Newsletter</w:t>
      </w:r>
    </w:p>
    <w:p w:rsidR="007A6595" w:rsidRPr="0052755B" w:rsidRDefault="007A6595" w:rsidP="007A6595">
      <w:pPr>
        <w:spacing w:line="240" w:lineRule="auto"/>
        <w:rPr>
          <w:rFonts w:asciiTheme="majorHAnsi" w:eastAsia="Times New Roman" w:hAnsiTheme="majorHAnsi" w:cs="Arial"/>
          <w:color w:val="505050"/>
          <w:sz w:val="21"/>
          <w:szCs w:val="21"/>
          <w:lang w:eastAsia="en-CA"/>
        </w:rPr>
      </w:pPr>
    </w:p>
    <w:p w:rsidR="007A6595" w:rsidRPr="0052755B" w:rsidRDefault="007A6595" w:rsidP="007A6595">
      <w:pPr>
        <w:spacing w:line="240" w:lineRule="auto"/>
        <w:rPr>
          <w:rFonts w:asciiTheme="majorHAnsi" w:hAnsiTheme="majorHAnsi"/>
        </w:rPr>
      </w:pPr>
    </w:p>
    <w:p w:rsidR="007A6595" w:rsidRPr="0052755B" w:rsidRDefault="007A6595" w:rsidP="007A6595">
      <w:pPr>
        <w:spacing w:line="240" w:lineRule="auto"/>
        <w:rPr>
          <w:rFonts w:asciiTheme="majorHAnsi" w:hAnsiTheme="majorHAnsi"/>
        </w:rPr>
      </w:pPr>
    </w:p>
    <w:p w:rsidR="007A6595" w:rsidRPr="0052755B" w:rsidRDefault="007A6595" w:rsidP="007A6595">
      <w:pPr>
        <w:spacing w:line="240" w:lineRule="auto"/>
        <w:rPr>
          <w:rFonts w:asciiTheme="majorHAnsi" w:hAnsiTheme="majorHAnsi"/>
        </w:rPr>
      </w:pPr>
    </w:p>
    <w:p w:rsidR="007A6595" w:rsidRPr="0052755B" w:rsidRDefault="007A6595" w:rsidP="007A6595">
      <w:pPr>
        <w:spacing w:line="240" w:lineRule="auto"/>
        <w:rPr>
          <w:rFonts w:asciiTheme="majorHAnsi" w:hAnsiTheme="majorHAnsi"/>
        </w:rPr>
      </w:pPr>
    </w:p>
    <w:p w:rsidR="007A6595" w:rsidRPr="0052755B" w:rsidRDefault="007A6595" w:rsidP="007A6595">
      <w:pPr>
        <w:spacing w:line="240" w:lineRule="auto"/>
        <w:rPr>
          <w:rFonts w:asciiTheme="majorHAnsi" w:hAnsiTheme="majorHAnsi"/>
        </w:rPr>
      </w:pPr>
    </w:p>
    <w:p w:rsidR="007A6595" w:rsidRPr="0052755B" w:rsidRDefault="007A6595" w:rsidP="007A6595">
      <w:pPr>
        <w:spacing w:line="240" w:lineRule="auto"/>
        <w:rPr>
          <w:rFonts w:asciiTheme="majorHAnsi" w:hAnsiTheme="majorHAnsi"/>
        </w:rPr>
      </w:pPr>
    </w:p>
    <w:p w:rsidR="007A6595" w:rsidRPr="0052755B" w:rsidRDefault="007A6595" w:rsidP="007A6595">
      <w:pPr>
        <w:spacing w:line="240" w:lineRule="auto"/>
        <w:rPr>
          <w:rFonts w:asciiTheme="majorHAnsi" w:hAnsiTheme="majorHAnsi"/>
        </w:rPr>
      </w:pPr>
    </w:p>
    <w:p w:rsidR="007A6595" w:rsidRPr="0052755B" w:rsidRDefault="007A6595" w:rsidP="007A6595">
      <w:pPr>
        <w:rPr>
          <w:rFonts w:asciiTheme="majorHAnsi" w:hAnsiTheme="majorHAnsi"/>
        </w:rPr>
      </w:pPr>
    </w:p>
    <w:p w:rsidR="00023588" w:rsidRDefault="00023588"/>
    <w:sectPr w:rsidR="00023588" w:rsidSect="0002358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1A5" w:rsidRDefault="008C31A5" w:rsidP="00595165">
      <w:pPr>
        <w:spacing w:line="240" w:lineRule="auto"/>
      </w:pPr>
      <w:r>
        <w:separator/>
      </w:r>
    </w:p>
  </w:endnote>
  <w:endnote w:type="continuationSeparator" w:id="0">
    <w:p w:rsidR="008C31A5" w:rsidRDefault="008C31A5" w:rsidP="005951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1A5" w:rsidRDefault="008C31A5" w:rsidP="00595165">
      <w:pPr>
        <w:spacing w:line="240" w:lineRule="auto"/>
      </w:pPr>
      <w:r>
        <w:separator/>
      </w:r>
    </w:p>
  </w:footnote>
  <w:footnote w:type="continuationSeparator" w:id="0">
    <w:p w:rsidR="008C31A5" w:rsidRDefault="008C31A5" w:rsidP="0059516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2608A"/>
    <w:multiLevelType w:val="hybridMultilevel"/>
    <w:tmpl w:val="AA983586"/>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4FF008D"/>
    <w:multiLevelType w:val="hybridMultilevel"/>
    <w:tmpl w:val="965815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261E07C7"/>
    <w:multiLevelType w:val="hybridMultilevel"/>
    <w:tmpl w:val="67FA786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3">
    <w:nsid w:val="384A25D1"/>
    <w:multiLevelType w:val="multilevel"/>
    <w:tmpl w:val="F32C85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F3904A7"/>
    <w:multiLevelType w:val="hybridMultilevel"/>
    <w:tmpl w:val="E91A2C44"/>
    <w:lvl w:ilvl="0" w:tplc="A23C4E74">
      <w:start w:val="1"/>
      <w:numFmt w:val="bullet"/>
      <w:lvlText w:val=""/>
      <w:lvlJc w:val="center"/>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F720303"/>
    <w:multiLevelType w:val="multilevel"/>
    <w:tmpl w:val="70A86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A6595"/>
    <w:rsid w:val="00023588"/>
    <w:rsid w:val="00106F48"/>
    <w:rsid w:val="001533ED"/>
    <w:rsid w:val="001B408D"/>
    <w:rsid w:val="002C0516"/>
    <w:rsid w:val="004D3947"/>
    <w:rsid w:val="004E569C"/>
    <w:rsid w:val="00595165"/>
    <w:rsid w:val="005D4BB6"/>
    <w:rsid w:val="006752D5"/>
    <w:rsid w:val="007A6595"/>
    <w:rsid w:val="007D02E0"/>
    <w:rsid w:val="008B7FB1"/>
    <w:rsid w:val="008C31A5"/>
    <w:rsid w:val="00950593"/>
    <w:rsid w:val="00A442A3"/>
    <w:rsid w:val="00BC0F6D"/>
    <w:rsid w:val="00C013A7"/>
    <w:rsid w:val="00C90A57"/>
    <w:rsid w:val="00CA6533"/>
    <w:rsid w:val="00DF6156"/>
    <w:rsid w:val="00EA79A0"/>
    <w:rsid w:val="00FA2B5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595"/>
  </w:style>
  <w:style w:type="paragraph" w:styleId="Heading1">
    <w:name w:val="heading 1"/>
    <w:basedOn w:val="Normal"/>
    <w:link w:val="Heading1Char"/>
    <w:uiPriority w:val="9"/>
    <w:qFormat/>
    <w:rsid w:val="007A6595"/>
    <w:pPr>
      <w:spacing w:before="100" w:beforeAutospacing="1" w:after="100" w:afterAutospacing="1" w:line="240" w:lineRule="auto"/>
      <w:outlineLvl w:val="0"/>
    </w:pPr>
    <w:rPr>
      <w:rFonts w:ascii="Times New Roman" w:hAnsi="Times New Roman" w:cs="Times New Roman"/>
      <w:b/>
      <w:bCs/>
      <w:kern w:val="36"/>
      <w:sz w:val="48"/>
      <w:szCs w:val="48"/>
      <w:lang w:eastAsia="en-CA"/>
    </w:rPr>
  </w:style>
  <w:style w:type="paragraph" w:styleId="Heading2">
    <w:name w:val="heading 2"/>
    <w:basedOn w:val="Normal"/>
    <w:link w:val="Heading2Char"/>
    <w:uiPriority w:val="9"/>
    <w:semiHidden/>
    <w:unhideWhenUsed/>
    <w:qFormat/>
    <w:rsid w:val="007A6595"/>
    <w:pPr>
      <w:spacing w:before="100" w:beforeAutospacing="1" w:after="100" w:afterAutospacing="1" w:line="240" w:lineRule="auto"/>
      <w:outlineLvl w:val="1"/>
    </w:pPr>
    <w:rPr>
      <w:rFonts w:ascii="Times New Roman" w:hAnsi="Times New Roman" w:cs="Times New Roman"/>
      <w:b/>
      <w:bCs/>
      <w:sz w:val="36"/>
      <w:szCs w:val="36"/>
      <w:lang w:eastAsia="en-CA"/>
    </w:rPr>
  </w:style>
  <w:style w:type="paragraph" w:styleId="Heading4">
    <w:name w:val="heading 4"/>
    <w:basedOn w:val="Normal"/>
    <w:link w:val="Heading4Char"/>
    <w:uiPriority w:val="9"/>
    <w:unhideWhenUsed/>
    <w:qFormat/>
    <w:rsid w:val="007A6595"/>
    <w:pPr>
      <w:spacing w:before="100" w:beforeAutospacing="1" w:after="100" w:afterAutospacing="1" w:line="240" w:lineRule="auto"/>
      <w:outlineLvl w:val="3"/>
    </w:pPr>
    <w:rPr>
      <w:rFonts w:ascii="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595"/>
    <w:rPr>
      <w:rFonts w:ascii="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semiHidden/>
    <w:rsid w:val="007A6595"/>
    <w:rPr>
      <w:rFonts w:ascii="Times New Roman" w:hAnsi="Times New Roman" w:cs="Times New Roman"/>
      <w:b/>
      <w:bCs/>
      <w:sz w:val="36"/>
      <w:szCs w:val="36"/>
      <w:lang w:eastAsia="en-CA"/>
    </w:rPr>
  </w:style>
  <w:style w:type="character" w:customStyle="1" w:styleId="Heading4Char">
    <w:name w:val="Heading 4 Char"/>
    <w:basedOn w:val="DefaultParagraphFont"/>
    <w:link w:val="Heading4"/>
    <w:uiPriority w:val="9"/>
    <w:rsid w:val="007A6595"/>
    <w:rPr>
      <w:rFonts w:ascii="Times New Roman" w:hAnsi="Times New Roman" w:cs="Times New Roman"/>
      <w:b/>
      <w:bCs/>
      <w:sz w:val="24"/>
      <w:szCs w:val="24"/>
      <w:lang w:eastAsia="en-CA"/>
    </w:rPr>
  </w:style>
  <w:style w:type="character" w:styleId="Hyperlink">
    <w:name w:val="Hyperlink"/>
    <w:basedOn w:val="DefaultParagraphFont"/>
    <w:uiPriority w:val="99"/>
    <w:unhideWhenUsed/>
    <w:rsid w:val="007A6595"/>
    <w:rPr>
      <w:color w:val="000066"/>
      <w:u w:val="single"/>
    </w:rPr>
  </w:style>
  <w:style w:type="paragraph" w:styleId="ListParagraph">
    <w:name w:val="List Paragraph"/>
    <w:basedOn w:val="Normal"/>
    <w:uiPriority w:val="34"/>
    <w:qFormat/>
    <w:rsid w:val="007A6595"/>
    <w:pPr>
      <w:ind w:left="720"/>
      <w:contextualSpacing/>
    </w:pPr>
  </w:style>
  <w:style w:type="character" w:styleId="Strong">
    <w:name w:val="Strong"/>
    <w:basedOn w:val="DefaultParagraphFont"/>
    <w:uiPriority w:val="22"/>
    <w:qFormat/>
    <w:rsid w:val="007A6595"/>
    <w:rPr>
      <w:b/>
      <w:bCs/>
    </w:rPr>
  </w:style>
  <w:style w:type="character" w:styleId="Emphasis">
    <w:name w:val="Emphasis"/>
    <w:basedOn w:val="DefaultParagraphFont"/>
    <w:uiPriority w:val="20"/>
    <w:qFormat/>
    <w:rsid w:val="007A6595"/>
    <w:rPr>
      <w:i/>
      <w:iCs/>
    </w:rPr>
  </w:style>
  <w:style w:type="paragraph" w:styleId="NormalWeb">
    <w:name w:val="Normal (Web)"/>
    <w:basedOn w:val="Normal"/>
    <w:uiPriority w:val="99"/>
    <w:unhideWhenUsed/>
    <w:rsid w:val="007A6595"/>
    <w:pPr>
      <w:spacing w:before="100" w:beforeAutospacing="1" w:after="100" w:afterAutospacing="1" w:line="240" w:lineRule="auto"/>
    </w:pPr>
    <w:rPr>
      <w:rFonts w:ascii="Times New Roman" w:hAnsi="Times New Roman" w:cs="Times New Roman"/>
      <w:color w:val="333333"/>
      <w:sz w:val="24"/>
      <w:szCs w:val="24"/>
      <w:lang w:eastAsia="en-CA"/>
    </w:rPr>
  </w:style>
  <w:style w:type="paragraph" w:customStyle="1" w:styleId="Default">
    <w:name w:val="Default"/>
    <w:rsid w:val="007A6595"/>
    <w:pPr>
      <w:autoSpaceDE w:val="0"/>
      <w:autoSpaceDN w:val="0"/>
      <w:adjustRightInd w:val="0"/>
      <w:spacing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A65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595"/>
    <w:rPr>
      <w:rFonts w:ascii="Tahoma" w:hAnsi="Tahoma" w:cs="Tahoma"/>
      <w:sz w:val="16"/>
      <w:szCs w:val="16"/>
    </w:rPr>
  </w:style>
  <w:style w:type="character" w:styleId="FollowedHyperlink">
    <w:name w:val="FollowedHyperlink"/>
    <w:basedOn w:val="DefaultParagraphFont"/>
    <w:uiPriority w:val="99"/>
    <w:semiHidden/>
    <w:unhideWhenUsed/>
    <w:rsid w:val="002C0516"/>
    <w:rPr>
      <w:color w:val="800080" w:themeColor="followedHyperlink"/>
      <w:u w:val="single"/>
    </w:rPr>
  </w:style>
  <w:style w:type="paragraph" w:styleId="Header">
    <w:name w:val="header"/>
    <w:basedOn w:val="Normal"/>
    <w:link w:val="HeaderChar"/>
    <w:uiPriority w:val="99"/>
    <w:semiHidden/>
    <w:unhideWhenUsed/>
    <w:rsid w:val="0059516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95165"/>
  </w:style>
  <w:style w:type="paragraph" w:styleId="Footer">
    <w:name w:val="footer"/>
    <w:basedOn w:val="Normal"/>
    <w:link w:val="FooterChar"/>
    <w:uiPriority w:val="99"/>
    <w:semiHidden/>
    <w:unhideWhenUsed/>
    <w:rsid w:val="0059516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95165"/>
  </w:style>
</w:styles>
</file>

<file path=word/webSettings.xml><?xml version="1.0" encoding="utf-8"?>
<w:webSettings xmlns:r="http://schemas.openxmlformats.org/officeDocument/2006/relationships" xmlns:w="http://schemas.openxmlformats.org/wordprocessingml/2006/main">
  <w:divs>
    <w:div w:id="211131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2778868F-9FD4-45C5-942E-805ABD843A76@du.shawcable.net" TargetMode="External"/><Relationship Id="rId13" Type="http://schemas.openxmlformats.org/officeDocument/2006/relationships/hyperlink" Target="http://www.interprofessional.ubc.ca/2014ConsensusConference/Program.pdf" TargetMode="External"/><Relationship Id="rId18" Type="http://schemas.openxmlformats.org/officeDocument/2006/relationships/hyperlink" Target="http://events.tamarackcommunity.org/email/v1/click?v=3&amp;e=f18dQhb0S65L6XvnqxW12NpjH11hqxtW4fb7t781n7twW2rBv0f1GF10DW63mzYY21YyfmW91DSJm89HLyMW4lHSqd46VDLqV2W7sZ710N3wW699jml7y_KkpW7sfJxB930S2XW8W6BfK5LsHNzW2H3Rp.1bdGYRMT3nqlbWp8FW6y_5DB7KnVR4W56k.Vq2W027XVv6nXl6l8h6xW6_zLS432qW5fW1mFtP75BkXpjVjl8Qw4rZfz.W4dQ_Nz31h0R8W5Fxfxv7wVVVcN3BWgtML36BbW2Y1QTF4qDWL1W73GPWD4NBSq7W3ZhCJd8qlnH.W7hf6WH5ybG7MW7rxJPm86_4K1VsVtYp4y_b9yW43sF142bPS6TW5y2RQ02fBLFLW58ZdGR1X.mqjW7QlyZt2TkThSW9bqDFj3NQdJqW5rsC_k26NhhkW1ZGw7k5RBjhSW3613bx13bCndf8b0q.k11" TargetMode="External"/><Relationship Id="rId26" Type="http://schemas.openxmlformats.org/officeDocument/2006/relationships/hyperlink" Target="http://events.tamarackcommunity.org/email/v1/click?v=3&amp;e=f18dQhb0S7wF6SQ_29VMvKHH2wdhgGW1tfbJP1XQd3FN3mJB_ZJjdZ6W1phyQc3Vz3_1W8BWS2N8.lQgZVWDWPt4vYBjzW87113l66MYxkVbyGK07CF6M7W9k29fk2ldVB3W7nlxwf4G2znKW8C9vP79dTLDnW6NrGfH1kT35yV_0Kqr3pjByYW1nBJCq2tWXGzN6C6_Xn3lQJ.W1dmCtD3.mTsTMzGWgY3Sp4WW5qBKVN5v4TlfW4flQ297cLLhDW6Mcb921zDLrKW1wswF9627PHDW1VGVtb5FZ4fYN2PW5sDKJ30MW1nt6gy9k7hvnW7CWM8q2.z3_JW8MXMhG5VRXBdW2vmx.461MTWCV5.PT67fkbZGW7W_v391yvpRDW64BqGB2.VNCpVmYQxg1F9.pTN2pQs3LT5gV0W4Hd8XK4D.94yN8pnB0NNFMbzW412Bfp2sZdxqW6zgTfK3SF9c9VPHsLr22h_tCW7zp28q4zPxm1W2hDHWV410FLCW24GJM68z7q58W14xWyv1ThlQzW6g2C.T24bdxfW92Ht3J6Ty80cW86gkrV2ylDxPW29DdnV3s9JtvW4ZCR0k8f02WwVqHGgq4Fw7QYW2VDpy36XGPRLW4n0LCW4Cxf6VW3xnNZn4TxQw6W1NrzTt2ZGHHFW4vxSHc1LGzPbW35b6sZ7bYPl3f8MXtbb02" TargetMode="External"/><Relationship Id="rId3" Type="http://schemas.openxmlformats.org/officeDocument/2006/relationships/settings" Target="settings.xml"/><Relationship Id="rId21" Type="http://schemas.openxmlformats.org/officeDocument/2006/relationships/hyperlink" Target="http://events.tamarackcommunity.org/email/v1/click?v=3&amp;e=f18dQhb0S7wF6SRh_6VMvKHH2wdhgGW1tf38f3Rq2KxW1V2B7V19FGCbW7vMkgw5k0nq7W2bzyZv7hC92XW5.7Srx8VJgkmW5FP1Ht8w3mNBN4nPjjc9H.GRW4nMXFT8X9_j0W8yd28L2khFlXW8Zffjk9h6F89W5XtvzB3rg0m3W3kXd9S5tnXx7W9cz.Fk6fpDNNW8mB2KX6L4XYsW1YMBgd5D8N87W369Vtv2y.B_gW1TRSNY2_.cTsW5k9QJw58wZByN8LzxGbFQLF6W1l8MMY1QNQ2.W3JyplF3zsgcsW6X6_Ps5n7rXMW92Xz3v4NF5HsW9lP01x4R8m0hW4Fd1rk1_rvYvN3jlvGLQYxTnN1h91JYJLMFmVj9kWP1vnW2qW7vV_BR45_q3qN7Hr4jlYQHxQV4Klgj8P2zltW1d2nqk34lmblW2XHwVY6LxzhcW4bfFX_34tklvW3gsGgw5Pq2nHW20w_s46gXSKkW5byH_x8Q1wflW5VV19S8RBT0KW4FBr9m8Hf1cvW3B_m6Z8wb0BRW567rMz1QR7RbW4QsXkb2fB05XW7hq13T5yvkhvW5Tgz3X7LLX3mW6yk9237d2Y6ZW2DXtrl5shKHGW23sKmZ8xNtglW7J3zBW9jkhP7W65Mfkv64GlTDW3Y7Z4F5ss8QlW3W6p0J4Ft6YBW5y7bkX8ywpXpW5nxKyt8TMZ2b102" TargetMode="External"/><Relationship Id="rId7" Type="http://schemas.openxmlformats.org/officeDocument/2006/relationships/image" Target="media/image1.jpeg"/><Relationship Id="rId12" Type="http://schemas.openxmlformats.org/officeDocument/2006/relationships/hyperlink" Target="http://www.interprofessional.ubc.ca/2014ConsensusConference/registration.asp" TargetMode="External"/><Relationship Id="rId17" Type="http://schemas.openxmlformats.org/officeDocument/2006/relationships/hyperlink" Target="mailto:melissa.ipce@ubc.ca" TargetMode="External"/><Relationship Id="rId25" Type="http://schemas.openxmlformats.org/officeDocument/2006/relationships/hyperlink" Target="http://events.tamarackcommunity.org/email/v1/click?v=3&amp;e=f18dQhb0S65L2Rwb1vVWn_pg3mCCPsW62F7hz6BMzCPW1f6p4h2rz8WjW6sGHQ94zBt0vW3DLz0h5CJqG5N6nNYyND3mBNW8NzlJL4qN11gW8k7DVt4.gNdvW3sc4S05Sbg0zW92zQbb62JhkCW5tBqF.6xsVN1VdgWNF4cfQG.W1BKzgC1kz0J6MKvmlgfBNCHW1Tvn9h61sm81N22_PPpQtF.hW6V8YHC3grJCNW5mrNFM6RdJgdV6_WPH65_p5lW9ff9Qf6Dl0RzW6XJTrd7KGRTHW30PHbq43MsvzW3Sj5Xc4DkLFHW80Q2nv1k5vWwW81x4QV4rcZLVW6VLcmh4PqXJyW48q8pV6xfFtPW7DTLv37Gp2wWW83tKps9g0fMLW57gHs02CsQtkW7gSvgl7Yh_HmW8ksNKj48mDbLW8LRN9415N08jW63rVZ51mxf9PVD7b.7446cyQW3MYTPp93mTrxd1876X02" TargetMode="External"/><Relationship Id="rId2" Type="http://schemas.openxmlformats.org/officeDocument/2006/relationships/styles" Target="styles.xml"/><Relationship Id="rId16" Type="http://schemas.openxmlformats.org/officeDocument/2006/relationships/hyperlink" Target="http://dentv-events.dentistry.ubc.ca/getdemo.ei?id=225&amp;s=_3LG0L2TGZ" TargetMode="External"/><Relationship Id="rId20" Type="http://schemas.openxmlformats.org/officeDocument/2006/relationships/hyperlink" Target="http://events.tamarackcommunity.org/email/v1/click?v=3&amp;e=f18dQhb0S7wF6SzZj4VMvKkK79P0txVVyBFn2L3qHYW2V0CGq4J6VGKW1wZmqR6P6xPxW79kC4w1HBVx0W3kXMqs3M.l2GW3xcJ3c4nPcKgW3p2Tsq9m4DnSW3P.ky73V224mW3FjWPp1K6_BPW6FyZC22qYjnlW64cGwl1Hn.X4W6CyxBN8nSGpCW6BWrQR4MpDyFW6bvl2r8GYfSvW8n4WN22nkJj9MXTv20703L4W8m0zH18MFFyDW5jcZQC33_fyKTDkmH715JhgVNZ3HK1Pdzs8W6jTT_P2_9fvsW1XqLm_7TsmSSN7syxSwj2vNPW8_rPYD764.m1W3VCzrT8dXB6BW7g1Yl98_NPW2W1gTNNl2Pdy8hW8y38Dq1CWGjlW1_tKMy1YMZkKW3yvgm568678PW8d3VV02B1LQTW1jvgtj5lLGxcW5cWzQ31NB3__W3qmHhw612GBYW2GLD267Q4h.mW4rG_NS2QyHK1W5bb6F02wBC7pVw9S1_1xLLfQW57852R7yv8V4W2SB0615wr0yZVGfmzG7mRn57W3JFw_264R82WVW_03V5bMk8WW8nHsrw9gZZpcW7vLhNl6lknGSf7fmPh91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rprofessional.ubc.ca/2014ConsensusConference/registration%20e-message.htm" TargetMode="External"/><Relationship Id="rId24" Type="http://schemas.openxmlformats.org/officeDocument/2006/relationships/hyperlink" Target="http://events.tamarackcommunity.org/email/v1/click?v=3&amp;e=f18dQhb0S65L2nThQ2MMvLlwKGhCPW56QM7F3Qh0VGW3jKtd.5h60WlW5SLqkC4rc7QLW2FTm6v3MLY7MW8GK_PW1Qzb6kW6VYbd75QdfGFW3rdrR78VsKwnW8Dffdb7MdrqqW74HL5z34DvGRW6yd6rM2K4Cq0W4HZn._7DxJ4jVMMMjv2rvqQLVXwJny465ycRW1j6zq252z6hqW1m.24J8nR_NCW9717Pw1B1YjFW2ywvFJ24LhfbV15Yd03x3h2pW8VB4KP3VDvzMW3WqLf98Clw3XW50VqS.3X1ftdW38K_k01PB6pTW2cL0Dp54vPp8W1S6prx4s4wwjW87Wt1x7W6pQ5W5C4Dqf21bxhYW39kv4Y7W2q2_W1KpLRb7zVC6hW6YtpNV4pB39mW4RZkYL1T6WvjW3DLvPS6Zsf5xW1jdjRH1g9BFMW1qGc_12qWY92W5476WV5dp7Q5N87YCz6bvM4Gf6b1yNg03" TargetMode="External"/><Relationship Id="rId5" Type="http://schemas.openxmlformats.org/officeDocument/2006/relationships/footnotes" Target="footnotes.xml"/><Relationship Id="rId15" Type="http://schemas.openxmlformats.org/officeDocument/2006/relationships/hyperlink" Target="http://interprofessional.ubc.ca/2014ConsensusConference/default.asp" TargetMode="External"/><Relationship Id="rId23" Type="http://schemas.openxmlformats.org/officeDocument/2006/relationships/hyperlink" Target="http://events.tamarackcommunity.org/email/v1/click?v=3&amp;e=f18dQhb0S65L2Rwb1vVWn_pg3mCCPsW62F7hz8x51VyVCpMxS3_nPXYW3Yr2Nv4hdQ0LW5D5Yjq5ZttScVhGK.v6MYYG4W72hF8V8b0FGlW7P6TDY6.vj3tW7sfJxB930S2XW8W6SjX2cKXW5N2Vkl8ptM9JzW4mtKXW247B8qW7kT_wz79KF0.W2qrwnx5p1HsvW50bcS.570Z1nW1ZRq5D6Rw.gJW4_GcPl1z0z_0W78glfB2lthZgW5dxyTb77ZHpPVcxCfm32DW56W6h66sG2pB66ZW5c0R.Q354MRlW61MPjJ8Dz.kcW5Sgshf4Fz.WtW7Jq.qf2dChHPVWhjpr428NR1W7S5XQG6q.2vJW7MvQl_7lsySdW6BJqWQ7nwnnPW6FRCjs6mPKj.W4fgPtw272S3dW7dvfH16M865NN5x_CrKKN4VtW38dTkF3vYmvKW9l57641vD9nmW8tzQw554rdWW111" TargetMode="External"/><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interprofessional.ubc.ca/2014ConsensusConference/location.asp" TargetMode="External"/><Relationship Id="rId22" Type="http://schemas.openxmlformats.org/officeDocument/2006/relationships/hyperlink" Target="http://events.tamarackcommunity.org/email/v1/click?v=3&amp;e=f18dQhb0S65L6_rtqWVM_rMR11hqxtW4fb7t781vJtZW4V8D_11H2X8CW7_kgwP5PtJ1DW2dPlGn6YC9SjW4lHSqd46VDLqV2W7sZ710N3wW699g3_9ccdJKW6.Kqvv4BDkPrW2cfjcj1GpkKJN4FccpWPZJ2yVtwGRp7HmK8TW2Jq7mV7YTYrmW1fttGl2l.w9zW3NXTHW3.r4PzW6GMg6W6Sh2mPN69Z2XwYbm.FW1cqt.r2kqlmFW1.fJ3s1kyqHZW6GPNg15vWGpnW4VPJ_08Fb3SFW2NDZGY2vRlJcW5B1VDf2rk8gFW1MS6Fq1nqgGDN2pFc9B966jdW5L_fp13MYw5wN1YcQHKfpLJ3W4b5w0d7bhN0ZW6xGQLF7fpjV1W80XwSZ6Mp9FnW1s32Fm76mKyGW2hzKB34dc9fTW5rF_dt5sn06HTlccX6ZmpKHW80XMSX8tYrWzf47j8tQ02" TargetMode="External"/><Relationship Id="rId27" Type="http://schemas.openxmlformats.org/officeDocument/2006/relationships/hyperlink" Target="mailto:cindylisecchn@shaw.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2</cp:revision>
  <dcterms:created xsi:type="dcterms:W3CDTF">2014-03-10T15:18:00Z</dcterms:created>
  <dcterms:modified xsi:type="dcterms:W3CDTF">2014-03-14T20:50:00Z</dcterms:modified>
</cp:coreProperties>
</file>