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A9" w:rsidRPr="004C68CD" w:rsidRDefault="00D943A9" w:rsidP="00D943A9">
      <w:pPr>
        <w:rPr>
          <w:rFonts w:cstheme="minorHAnsi"/>
        </w:rPr>
      </w:pPr>
      <w:r w:rsidRPr="004C68CD">
        <w:rPr>
          <w:rFonts w:eastAsia="Times New Roman" w:cstheme="minorHAnsi"/>
          <w:b/>
          <w:bCs/>
          <w:noProof/>
          <w:kern w:val="36"/>
          <w:sz w:val="28"/>
          <w:szCs w:val="28"/>
        </w:rPr>
        <w:drawing>
          <wp:anchor distT="0" distB="0" distL="114300" distR="114300" simplePos="0" relativeHeight="251660288" behindDoc="1" locked="0" layoutInCell="1" allowOverlap="1" wp14:anchorId="30A6B996" wp14:editId="072A7DA5">
            <wp:simplePos x="0" y="0"/>
            <wp:positionH relativeFrom="column">
              <wp:posOffset>1828800</wp:posOffset>
            </wp:positionH>
            <wp:positionV relativeFrom="paragraph">
              <wp:posOffset>312420</wp:posOffset>
            </wp:positionV>
            <wp:extent cx="1847850" cy="1257300"/>
            <wp:effectExtent l="19050" t="0" r="0" b="0"/>
            <wp:wrapTight wrapText="bothSides">
              <wp:wrapPolygon edited="0">
                <wp:start x="-223" y="0"/>
                <wp:lineTo x="-223" y="21273"/>
                <wp:lineTo x="21600" y="21273"/>
                <wp:lineTo x="21600" y="0"/>
                <wp:lineTo x="-223" y="0"/>
              </wp:wrapPolygon>
            </wp:wrapTight>
            <wp:docPr id="2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5" r:link="rId6"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r w:rsidRPr="004C68CD">
        <w:rPr>
          <w:rFonts w:eastAsia="Times New Roman" w:cstheme="minorHAnsi"/>
          <w:b/>
          <w:bCs/>
          <w:noProof/>
          <w:color w:val="128E9C"/>
          <w:kern w:val="36"/>
          <w:sz w:val="28"/>
          <w:szCs w:val="28"/>
        </w:rPr>
        <w:drawing>
          <wp:anchor distT="0" distB="0" distL="114300" distR="114300" simplePos="0" relativeHeight="251659264" behindDoc="1" locked="0" layoutInCell="1" allowOverlap="1" wp14:anchorId="0422E7BB" wp14:editId="4A209AAB">
            <wp:simplePos x="0" y="0"/>
            <wp:positionH relativeFrom="column">
              <wp:posOffset>1394460</wp:posOffset>
            </wp:positionH>
            <wp:positionV relativeFrom="paragraph">
              <wp:posOffset>0</wp:posOffset>
            </wp:positionV>
            <wp:extent cx="2743200" cy="1788795"/>
            <wp:effectExtent l="0" t="0" r="0" b="1905"/>
            <wp:wrapTight wrapText="bothSides">
              <wp:wrapPolygon edited="0">
                <wp:start x="0" y="0"/>
                <wp:lineTo x="0" y="21393"/>
                <wp:lineTo x="21450" y="21393"/>
                <wp:lineTo x="21450" y="0"/>
                <wp:lineTo x="0" y="0"/>
              </wp:wrapPolygon>
            </wp:wrapTight>
            <wp:docPr id="29"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7" cstate="print"/>
                    <a:stretch>
                      <a:fillRect/>
                    </a:stretch>
                  </pic:blipFill>
                  <pic:spPr>
                    <a:xfrm>
                      <a:off x="0" y="0"/>
                      <a:ext cx="2743200" cy="1788795"/>
                    </a:xfrm>
                    <a:prstGeom prst="rect">
                      <a:avLst/>
                    </a:prstGeom>
                  </pic:spPr>
                </pic:pic>
              </a:graphicData>
            </a:graphic>
            <wp14:sizeRelV relativeFrom="margin">
              <wp14:pctHeight>0</wp14:pctHeight>
            </wp14:sizeRelV>
          </wp:anchor>
        </w:drawing>
      </w: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rPr>
          <w:rFonts w:cstheme="minorHAnsi"/>
        </w:rPr>
      </w:pPr>
    </w:p>
    <w:p w:rsidR="00D943A9" w:rsidRPr="004C68CD" w:rsidRDefault="00D943A9" w:rsidP="00D943A9">
      <w:pPr>
        <w:spacing w:after="0" w:line="240" w:lineRule="auto"/>
        <w:jc w:val="center"/>
        <w:rPr>
          <w:rFonts w:cstheme="minorHAnsi"/>
          <w:b/>
          <w:sz w:val="28"/>
          <w:szCs w:val="28"/>
          <w:lang w:eastAsia="en-CA"/>
        </w:rPr>
      </w:pPr>
      <w:r w:rsidRPr="004C68CD">
        <w:rPr>
          <w:rFonts w:cstheme="minorHAnsi"/>
          <w:b/>
          <w:sz w:val="28"/>
          <w:szCs w:val="28"/>
          <w:lang w:eastAsia="en-CA"/>
        </w:rPr>
        <w:t>Health Matters Newsletter</w:t>
      </w:r>
    </w:p>
    <w:p w:rsidR="00D943A9" w:rsidRPr="004C68CD" w:rsidRDefault="005F1ACC" w:rsidP="00D943A9">
      <w:pPr>
        <w:spacing w:after="0" w:line="240" w:lineRule="auto"/>
        <w:jc w:val="center"/>
        <w:rPr>
          <w:rFonts w:cstheme="minorHAnsi"/>
          <w:b/>
          <w:sz w:val="28"/>
          <w:szCs w:val="28"/>
          <w:lang w:eastAsia="en-CA"/>
        </w:rPr>
      </w:pPr>
      <w:r w:rsidRPr="004C68CD">
        <w:rPr>
          <w:rFonts w:cstheme="minorHAnsi"/>
          <w:b/>
          <w:sz w:val="28"/>
          <w:szCs w:val="28"/>
          <w:lang w:eastAsia="en-CA"/>
        </w:rPr>
        <w:t>November 10</w:t>
      </w:r>
      <w:r w:rsidR="00D943A9" w:rsidRPr="004C68CD">
        <w:rPr>
          <w:rFonts w:cstheme="minorHAnsi"/>
          <w:b/>
          <w:sz w:val="28"/>
          <w:szCs w:val="28"/>
          <w:lang w:eastAsia="en-CA"/>
        </w:rPr>
        <w:t>, 2017</w:t>
      </w:r>
    </w:p>
    <w:p w:rsidR="00D943A9" w:rsidRPr="004C68CD" w:rsidRDefault="00D943A9" w:rsidP="00D943A9">
      <w:pPr>
        <w:spacing w:after="0" w:line="240" w:lineRule="auto"/>
        <w:jc w:val="center"/>
        <w:rPr>
          <w:rFonts w:cstheme="minorHAnsi"/>
          <w:b/>
          <w:sz w:val="16"/>
          <w:szCs w:val="16"/>
          <w:lang w:eastAsia="en-CA"/>
        </w:rPr>
      </w:pPr>
    </w:p>
    <w:p w:rsidR="00D943A9" w:rsidRPr="004C68CD" w:rsidRDefault="00D943A9" w:rsidP="00D943A9">
      <w:pPr>
        <w:spacing w:after="0" w:line="240" w:lineRule="auto"/>
        <w:jc w:val="center"/>
        <w:rPr>
          <w:rFonts w:cstheme="minorHAnsi"/>
          <w:b/>
          <w:sz w:val="16"/>
          <w:szCs w:val="16"/>
          <w:lang w:eastAsia="en-CA"/>
        </w:rPr>
      </w:pPr>
      <w:r w:rsidRPr="004C68CD">
        <w:rPr>
          <w:rFonts w:cstheme="minorHAnsi"/>
          <w:b/>
          <w:sz w:val="28"/>
          <w:szCs w:val="28"/>
          <w:lang w:eastAsia="en-CA"/>
        </w:rPr>
        <w:t>Today’s Health Matters Includes:</w:t>
      </w:r>
      <w:r w:rsidRPr="004C68CD">
        <w:rPr>
          <w:rFonts w:cstheme="minorHAnsi"/>
          <w:b/>
          <w:sz w:val="16"/>
          <w:szCs w:val="16"/>
          <w:lang w:eastAsia="en-CA"/>
        </w:rPr>
        <w:tab/>
      </w:r>
    </w:p>
    <w:p w:rsidR="00D943A9" w:rsidRPr="004C68CD" w:rsidRDefault="004C68CD" w:rsidP="00D943A9">
      <w:pPr>
        <w:numPr>
          <w:ilvl w:val="0"/>
          <w:numId w:val="1"/>
        </w:numPr>
        <w:tabs>
          <w:tab w:val="left" w:pos="6804"/>
        </w:tabs>
        <w:spacing w:after="0" w:line="240" w:lineRule="auto"/>
        <w:ind w:hanging="142"/>
        <w:contextualSpacing/>
        <w:rPr>
          <w:rFonts w:cstheme="minorHAnsi"/>
        </w:rPr>
      </w:pPr>
      <w:r w:rsidRPr="004C68CD">
        <w:rPr>
          <w:rFonts w:cstheme="minorHAnsi"/>
          <w:noProof/>
          <w:sz w:val="20"/>
          <w:szCs w:val="20"/>
          <w:lang w:eastAsia="en-CA"/>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6985</wp:posOffset>
            </wp:positionV>
            <wp:extent cx="1686560" cy="2529840"/>
            <wp:effectExtent l="0" t="0" r="8890" b="3810"/>
            <wp:wrapTight wrapText="bothSides">
              <wp:wrapPolygon edited="0">
                <wp:start x="976" y="0"/>
                <wp:lineTo x="0" y="325"/>
                <wp:lineTo x="0" y="20982"/>
                <wp:lineTo x="732" y="21470"/>
                <wp:lineTo x="976" y="21470"/>
                <wp:lineTo x="20494" y="21470"/>
                <wp:lineTo x="20738" y="21470"/>
                <wp:lineTo x="21470" y="20982"/>
                <wp:lineTo x="21470" y="325"/>
                <wp:lineTo x="20494" y="0"/>
                <wp:lineTo x="97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6560" cy="25298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943A9" w:rsidRPr="004C68CD">
        <w:rPr>
          <w:rFonts w:cstheme="minorHAnsi"/>
        </w:rPr>
        <w:t>Meeting Schedule</w:t>
      </w:r>
    </w:p>
    <w:p w:rsidR="00D943A9" w:rsidRPr="004C68CD" w:rsidRDefault="00D943A9" w:rsidP="00D943A9">
      <w:pPr>
        <w:numPr>
          <w:ilvl w:val="0"/>
          <w:numId w:val="1"/>
        </w:numPr>
        <w:tabs>
          <w:tab w:val="left" w:pos="6804"/>
        </w:tabs>
        <w:spacing w:after="0" w:line="240" w:lineRule="auto"/>
        <w:ind w:hanging="142"/>
        <w:contextualSpacing/>
        <w:rPr>
          <w:rFonts w:cstheme="minorHAnsi"/>
        </w:rPr>
      </w:pPr>
      <w:r w:rsidRPr="004C68CD">
        <w:rPr>
          <w:rFonts w:cstheme="minorHAnsi"/>
        </w:rPr>
        <w:t>Community Meetings and Events</w:t>
      </w:r>
    </w:p>
    <w:p w:rsidR="00D943A9" w:rsidRPr="004C68CD" w:rsidRDefault="00D943A9" w:rsidP="00D943A9">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Data/ Research</w:t>
      </w:r>
      <w:r w:rsidR="004C68CD">
        <w:rPr>
          <w:rFonts w:cstheme="minorHAnsi"/>
        </w:rPr>
        <w:t xml:space="preserve"> – History in our Cenotaph</w:t>
      </w:r>
    </w:p>
    <w:p w:rsidR="00D943A9" w:rsidRPr="004C68CD" w:rsidRDefault="00D943A9" w:rsidP="00D943A9">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Active 4 Life Summit</w:t>
      </w:r>
    </w:p>
    <w:p w:rsidR="00D943A9" w:rsidRPr="004C68CD" w:rsidRDefault="00D943A9" w:rsidP="00D943A9">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Homelessness from an Aboriginal Perspective</w:t>
      </w:r>
    </w:p>
    <w:p w:rsidR="00D943A9" w:rsidRPr="004C68CD" w:rsidRDefault="00D943A9" w:rsidP="00D943A9">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Call for Alzheimer’s Walk Lead</w:t>
      </w:r>
    </w:p>
    <w:p w:rsidR="00D943A9" w:rsidRPr="004C68CD" w:rsidRDefault="005F1ACC" w:rsidP="00D943A9">
      <w:pPr>
        <w:numPr>
          <w:ilvl w:val="0"/>
          <w:numId w:val="1"/>
        </w:numPr>
        <w:tabs>
          <w:tab w:val="left" w:pos="6804"/>
        </w:tabs>
        <w:spacing w:after="0" w:line="240" w:lineRule="auto"/>
        <w:ind w:hanging="142"/>
        <w:contextualSpacing/>
        <w:rPr>
          <w:rFonts w:cstheme="minorHAnsi"/>
          <w:sz w:val="20"/>
          <w:szCs w:val="20"/>
          <w:lang w:eastAsia="en-CA"/>
        </w:rPr>
      </w:pPr>
      <w:r w:rsidRPr="004C68CD">
        <w:rPr>
          <w:rFonts w:cstheme="minorHAnsi"/>
        </w:rPr>
        <w:t xml:space="preserve">Place Making </w:t>
      </w:r>
      <w:r w:rsidR="00D943A9" w:rsidRPr="004C68CD">
        <w:rPr>
          <w:rFonts w:cstheme="minorHAnsi"/>
        </w:rPr>
        <w:t>Event</w:t>
      </w:r>
    </w:p>
    <w:p w:rsidR="005F1ACC" w:rsidRPr="004C68CD" w:rsidRDefault="005F1ACC" w:rsidP="005F1ACC">
      <w:pPr>
        <w:tabs>
          <w:tab w:val="left" w:pos="6804"/>
        </w:tabs>
        <w:spacing w:after="0" w:line="240" w:lineRule="auto"/>
        <w:ind w:left="786"/>
        <w:contextualSpacing/>
        <w:rPr>
          <w:rFonts w:cstheme="minorHAnsi"/>
          <w:sz w:val="20"/>
          <w:szCs w:val="20"/>
          <w:lang w:eastAsia="en-CA"/>
        </w:rPr>
      </w:pPr>
    </w:p>
    <w:p w:rsidR="005F1ACC" w:rsidRPr="004C68CD" w:rsidRDefault="005F1ACC" w:rsidP="005F1ACC">
      <w:pPr>
        <w:rPr>
          <w:rFonts w:cstheme="minorHAnsi"/>
          <w:sz w:val="20"/>
          <w:szCs w:val="20"/>
          <w:lang w:eastAsia="en-CA"/>
        </w:rPr>
      </w:pPr>
    </w:p>
    <w:p w:rsidR="005F1ACC" w:rsidRPr="004C68CD" w:rsidRDefault="005F1ACC" w:rsidP="005F1ACC">
      <w:pPr>
        <w:rPr>
          <w:rFonts w:cstheme="minorHAnsi"/>
          <w:sz w:val="20"/>
          <w:szCs w:val="20"/>
          <w:lang w:eastAsia="en-CA"/>
        </w:rPr>
      </w:pPr>
      <w:bookmarkStart w:id="0" w:name="_GoBack"/>
      <w:bookmarkEnd w:id="0"/>
    </w:p>
    <w:p w:rsidR="00D943A9" w:rsidRPr="004C68CD" w:rsidRDefault="005F1ACC" w:rsidP="005F1ACC">
      <w:pPr>
        <w:tabs>
          <w:tab w:val="left" w:pos="1008"/>
        </w:tabs>
        <w:rPr>
          <w:rFonts w:cstheme="minorHAnsi"/>
          <w:i/>
          <w:sz w:val="20"/>
          <w:szCs w:val="20"/>
          <w:lang w:eastAsia="en-CA"/>
        </w:rPr>
      </w:pPr>
      <w:r w:rsidRPr="004C68CD">
        <w:rPr>
          <w:rFonts w:cstheme="minorHAnsi"/>
          <w:i/>
          <w:sz w:val="20"/>
          <w:szCs w:val="20"/>
          <w:lang w:eastAsia="en-CA"/>
        </w:rPr>
        <w:t>This was a photo from last year of some poppies overlooking our valley perched high on top of Mount Tzouhalem.  Lest We Forget</w:t>
      </w:r>
    </w:p>
    <w:p w:rsidR="00D943A9" w:rsidRPr="004C68CD" w:rsidRDefault="00D943A9" w:rsidP="00D943A9">
      <w:pPr>
        <w:spacing w:after="0" w:line="240" w:lineRule="auto"/>
        <w:rPr>
          <w:rFonts w:cstheme="minorHAnsi"/>
          <w:sz w:val="20"/>
          <w:szCs w:val="20"/>
          <w:lang w:eastAsia="en-CA"/>
        </w:rPr>
      </w:pPr>
      <w:r w:rsidRPr="004C68CD">
        <w:rPr>
          <w:rFonts w:cstheme="minorHAnsi"/>
          <w:noProof/>
          <w:sz w:val="20"/>
          <w:szCs w:val="20"/>
          <w:lang w:eastAsia="en-CA"/>
        </w:rPr>
        <w:drawing>
          <wp:inline distT="0" distB="0" distL="0" distR="0" wp14:anchorId="0B0CBF4B" wp14:editId="03136975">
            <wp:extent cx="5718810" cy="98425"/>
            <wp:effectExtent l="19050" t="0" r="0" b="0"/>
            <wp:docPr id="4"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spacing w:after="0" w:line="240" w:lineRule="auto"/>
        <w:rPr>
          <w:rFonts w:cstheme="minorHAnsi"/>
          <w:b/>
          <w:sz w:val="28"/>
          <w:szCs w:val="28"/>
          <w:lang w:eastAsia="en-CA"/>
        </w:rPr>
      </w:pPr>
      <w:r w:rsidRPr="004C68CD">
        <w:rPr>
          <w:rFonts w:cstheme="minorHAnsi"/>
          <w:b/>
          <w:sz w:val="28"/>
          <w:szCs w:val="28"/>
          <w:lang w:eastAsia="en-CA"/>
        </w:rPr>
        <w:t xml:space="preserve">Our Cowichan- Network Member Meetings- </w:t>
      </w:r>
    </w:p>
    <w:p w:rsidR="00D943A9" w:rsidRPr="004C68CD" w:rsidRDefault="00D943A9" w:rsidP="00D943A9">
      <w:pPr>
        <w:numPr>
          <w:ilvl w:val="0"/>
          <w:numId w:val="2"/>
        </w:numPr>
        <w:tabs>
          <w:tab w:val="left" w:pos="142"/>
        </w:tabs>
        <w:spacing w:after="0" w:line="240" w:lineRule="auto"/>
        <w:contextualSpacing/>
        <w:rPr>
          <w:rFonts w:cstheme="minorHAnsi"/>
        </w:rPr>
      </w:pPr>
      <w:r w:rsidRPr="004C68CD">
        <w:rPr>
          <w:rFonts w:cstheme="minorHAnsi"/>
          <w:b/>
        </w:rPr>
        <w:t>Next Admin Committee Meeting-</w:t>
      </w:r>
      <w:r w:rsidRPr="004C68CD">
        <w:rPr>
          <w:rFonts w:cstheme="minorHAnsi"/>
          <w:b/>
          <w:color w:val="FF0000"/>
        </w:rPr>
        <w:t xml:space="preserve"> December 7, 4:30-6:30 </w:t>
      </w:r>
      <w:r w:rsidRPr="004C68CD">
        <w:rPr>
          <w:rFonts w:cstheme="minorHAnsi"/>
        </w:rPr>
        <w:t>CVRD Committee Room 2</w:t>
      </w:r>
    </w:p>
    <w:p w:rsidR="00D943A9" w:rsidRPr="004C68CD" w:rsidRDefault="00D943A9" w:rsidP="00D943A9">
      <w:pPr>
        <w:numPr>
          <w:ilvl w:val="0"/>
          <w:numId w:val="2"/>
        </w:numPr>
        <w:tabs>
          <w:tab w:val="left" w:pos="142"/>
        </w:tabs>
        <w:spacing w:after="0" w:line="240" w:lineRule="auto"/>
        <w:contextualSpacing/>
        <w:rPr>
          <w:rFonts w:cstheme="minorHAnsi"/>
          <w:b/>
        </w:rPr>
      </w:pPr>
      <w:r w:rsidRPr="004C68CD">
        <w:rPr>
          <w:rFonts w:cstheme="minorHAnsi"/>
          <w:b/>
        </w:rPr>
        <w:t xml:space="preserve">Next Our Cowichan Network Meeting </w:t>
      </w:r>
      <w:r w:rsidRPr="004C68CD">
        <w:rPr>
          <w:rFonts w:cstheme="minorHAnsi"/>
        </w:rPr>
        <w:t xml:space="preserve">at </w:t>
      </w:r>
      <w:r w:rsidRPr="004C68CD">
        <w:rPr>
          <w:rFonts w:cstheme="minorHAnsi"/>
          <w:b/>
          <w:color w:val="FF0000"/>
        </w:rPr>
        <w:t>January 11</w:t>
      </w:r>
      <w:r w:rsidRPr="004C68CD">
        <w:rPr>
          <w:rFonts w:cstheme="minorHAnsi"/>
          <w:b/>
          <w:color w:val="FF0000"/>
        </w:rPr>
        <w:t xml:space="preserve"> </w:t>
      </w:r>
      <w:r w:rsidRPr="004C68CD">
        <w:rPr>
          <w:rFonts w:cstheme="minorHAnsi"/>
          <w:b/>
          <w:color w:val="0000FF"/>
        </w:rPr>
        <w:t>Ramada Silver Bridge</w:t>
      </w:r>
      <w:r w:rsidRPr="004C68CD">
        <w:rPr>
          <w:rFonts w:cstheme="minorHAnsi"/>
          <w:color w:val="0000FF"/>
        </w:rPr>
        <w:t>.</w:t>
      </w:r>
      <w:r w:rsidRPr="004C68CD">
        <w:rPr>
          <w:rFonts w:cstheme="minorHAnsi"/>
        </w:rPr>
        <w:t xml:space="preserve">  Light dinner at 5:15 pm Meeting starts at 5:45 pm.  </w:t>
      </w:r>
    </w:p>
    <w:p w:rsidR="00D943A9" w:rsidRPr="004C68CD" w:rsidRDefault="00D943A9" w:rsidP="00D943A9">
      <w:pPr>
        <w:tabs>
          <w:tab w:val="left" w:pos="142"/>
        </w:tabs>
        <w:spacing w:after="0" w:line="240" w:lineRule="auto"/>
        <w:rPr>
          <w:rFonts w:cstheme="minorHAnsi"/>
          <w:sz w:val="24"/>
          <w:szCs w:val="24"/>
          <w:lang w:eastAsia="en-CA"/>
        </w:rPr>
      </w:pPr>
      <w:r w:rsidRPr="004C68CD">
        <w:rPr>
          <w:rFonts w:cstheme="minorHAnsi"/>
          <w:noProof/>
          <w:sz w:val="24"/>
          <w:szCs w:val="24"/>
          <w:lang w:eastAsia="en-CA"/>
        </w:rPr>
        <w:drawing>
          <wp:inline distT="0" distB="0" distL="0" distR="0" wp14:anchorId="1AC14C61" wp14:editId="049BD26D">
            <wp:extent cx="5718810" cy="98425"/>
            <wp:effectExtent l="19050" t="0" r="0" b="0"/>
            <wp:docPr id="48"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tabs>
          <w:tab w:val="left" w:pos="142"/>
        </w:tabs>
        <w:spacing w:after="0" w:line="240" w:lineRule="auto"/>
        <w:rPr>
          <w:rFonts w:cstheme="minorHAnsi"/>
          <w:b/>
          <w:sz w:val="28"/>
          <w:szCs w:val="28"/>
          <w:lang w:eastAsia="en-CA"/>
        </w:rPr>
      </w:pPr>
      <w:r w:rsidRPr="004C68CD">
        <w:rPr>
          <w:rFonts w:cstheme="minorHAnsi"/>
          <w:b/>
          <w:sz w:val="28"/>
          <w:szCs w:val="28"/>
          <w:lang w:eastAsia="en-CA"/>
        </w:rPr>
        <w:t>Community Events- Meetings</w:t>
      </w:r>
    </w:p>
    <w:p w:rsidR="00D943A9" w:rsidRPr="004C68CD" w:rsidRDefault="00D943A9" w:rsidP="00D943A9">
      <w:pPr>
        <w:numPr>
          <w:ilvl w:val="0"/>
          <w:numId w:val="3"/>
        </w:numPr>
        <w:tabs>
          <w:tab w:val="left" w:pos="142"/>
        </w:tabs>
        <w:spacing w:after="0" w:line="240" w:lineRule="auto"/>
        <w:contextualSpacing/>
        <w:rPr>
          <w:rFonts w:cstheme="minorHAnsi"/>
        </w:rPr>
      </w:pPr>
      <w:r w:rsidRPr="004C68CD">
        <w:rPr>
          <w:rFonts w:cstheme="minorHAnsi"/>
          <w:b/>
        </w:rPr>
        <w:t xml:space="preserve">Community Response Team Meeting </w:t>
      </w:r>
      <w:r w:rsidRPr="004C68CD">
        <w:rPr>
          <w:rFonts w:cstheme="minorHAnsi"/>
        </w:rPr>
        <w:t>November 16, 9 am-11am</w:t>
      </w:r>
      <w:r w:rsidRPr="004C68CD">
        <w:rPr>
          <w:rFonts w:cstheme="minorHAnsi"/>
          <w:b/>
        </w:rPr>
        <w:t xml:space="preserve"> </w:t>
      </w:r>
      <w:r w:rsidRPr="004C68CD">
        <w:rPr>
          <w:rFonts w:cstheme="minorHAnsi"/>
        </w:rPr>
        <w:t>Meeting Room 213 at the CVRD</w:t>
      </w:r>
    </w:p>
    <w:p w:rsidR="00D943A9" w:rsidRPr="004C68CD" w:rsidRDefault="00D943A9" w:rsidP="00D943A9">
      <w:pPr>
        <w:numPr>
          <w:ilvl w:val="0"/>
          <w:numId w:val="3"/>
        </w:numPr>
        <w:tabs>
          <w:tab w:val="left" w:pos="142"/>
        </w:tabs>
        <w:spacing w:after="0" w:line="240" w:lineRule="auto"/>
        <w:contextualSpacing/>
        <w:rPr>
          <w:rFonts w:cstheme="minorHAnsi"/>
        </w:rPr>
      </w:pPr>
      <w:r w:rsidRPr="004C68CD">
        <w:rPr>
          <w:rFonts w:cstheme="minorHAnsi"/>
          <w:b/>
        </w:rPr>
        <w:t>EPIC-Community Steering Committee</w:t>
      </w:r>
      <w:r w:rsidRPr="004C68CD">
        <w:rPr>
          <w:rFonts w:cstheme="minorHAnsi"/>
        </w:rPr>
        <w:t xml:space="preserve"> November 16, 1:30 -3:30 pm </w:t>
      </w:r>
      <w:r w:rsidRPr="004C68CD">
        <w:rPr>
          <w:rFonts w:cstheme="minorHAnsi"/>
          <w:lang w:eastAsia="en-CA"/>
        </w:rPr>
        <w:t>Ts’i’ts’uwatul’ Lelum</w:t>
      </w:r>
    </w:p>
    <w:p w:rsidR="00D943A9" w:rsidRPr="004C68CD" w:rsidRDefault="00D943A9" w:rsidP="00D943A9">
      <w:pPr>
        <w:tabs>
          <w:tab w:val="left" w:pos="142"/>
        </w:tabs>
        <w:spacing w:after="0" w:line="240" w:lineRule="auto"/>
        <w:rPr>
          <w:rFonts w:cstheme="minorHAnsi"/>
          <w:b/>
          <w:sz w:val="28"/>
          <w:szCs w:val="28"/>
          <w:lang w:eastAsia="en-CA"/>
        </w:rPr>
      </w:pPr>
      <w:r w:rsidRPr="004C68CD">
        <w:rPr>
          <w:rFonts w:cstheme="minorHAnsi"/>
          <w:noProof/>
          <w:sz w:val="24"/>
          <w:szCs w:val="24"/>
          <w:lang w:eastAsia="en-CA"/>
        </w:rPr>
        <w:drawing>
          <wp:inline distT="0" distB="0" distL="0" distR="0" wp14:anchorId="68E45804" wp14:editId="1B11890B">
            <wp:extent cx="5718810" cy="98425"/>
            <wp:effectExtent l="19050" t="0" r="0" b="0"/>
            <wp:docPr id="50"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5F1ACC" w:rsidRPr="004C68CD" w:rsidRDefault="00D943A9" w:rsidP="004C68CD">
      <w:pPr>
        <w:pStyle w:val="NormalWeb"/>
        <w:spacing w:before="0" w:beforeAutospacing="0" w:after="0" w:afterAutospacing="0"/>
        <w:rPr>
          <w:rFonts w:asciiTheme="minorHAnsi" w:hAnsiTheme="minorHAnsi" w:cstheme="minorHAnsi"/>
          <w:color w:val="0A0A0A"/>
          <w:sz w:val="22"/>
          <w:szCs w:val="22"/>
        </w:rPr>
      </w:pPr>
      <w:r w:rsidRPr="004C68CD">
        <w:rPr>
          <w:rFonts w:asciiTheme="minorHAnsi" w:hAnsiTheme="minorHAnsi" w:cstheme="minorHAnsi"/>
          <w:b/>
          <w:color w:val="000000"/>
          <w:sz w:val="28"/>
          <w:szCs w:val="28"/>
        </w:rPr>
        <w:t>Local Data and or Research-</w:t>
      </w:r>
      <w:bookmarkStart w:id="1" w:name="B1"/>
      <w:bookmarkEnd w:id="1"/>
      <w:r w:rsidRPr="004C68CD">
        <w:rPr>
          <w:rFonts w:asciiTheme="minorHAnsi" w:hAnsiTheme="minorHAnsi" w:cstheme="minorHAnsi"/>
          <w:b/>
          <w:color w:val="000000"/>
          <w:sz w:val="28"/>
          <w:szCs w:val="28"/>
        </w:rPr>
        <w:t xml:space="preserve"> </w:t>
      </w:r>
      <w:r w:rsidR="005F1ACC" w:rsidRPr="004C68CD">
        <w:rPr>
          <w:rFonts w:asciiTheme="minorHAnsi" w:hAnsiTheme="minorHAnsi" w:cstheme="minorHAnsi"/>
          <w:color w:val="0A0A0A"/>
          <w:sz w:val="22"/>
          <w:szCs w:val="22"/>
        </w:rPr>
        <w:t>Have you ever looked closely at the Duncan Cenotaph? If so, you’ll have noticed that, beside the obvious demarcation between the names listed for the First and Second World Wars, there are three further distinctions.</w:t>
      </w:r>
    </w:p>
    <w:p w:rsidR="005F1ACC" w:rsidRPr="004C68CD" w:rsidRDefault="005F1ACC" w:rsidP="004C68CD">
      <w:pPr>
        <w:pStyle w:val="NormalWeb"/>
        <w:spacing w:before="0" w:beforeAutospacing="0" w:after="0" w:afterAutospacing="0"/>
        <w:rPr>
          <w:rFonts w:asciiTheme="minorHAnsi" w:hAnsiTheme="minorHAnsi" w:cstheme="minorHAnsi"/>
          <w:color w:val="0A0A0A"/>
          <w:sz w:val="22"/>
          <w:szCs w:val="22"/>
        </w:rPr>
      </w:pPr>
      <w:r w:rsidRPr="004C68CD">
        <w:rPr>
          <w:rFonts w:asciiTheme="minorHAnsi" w:hAnsiTheme="minorHAnsi" w:cstheme="minorHAnsi"/>
          <w:color w:val="0A0A0A"/>
          <w:sz w:val="22"/>
          <w:szCs w:val="22"/>
        </w:rPr>
        <w:t>These are Killed, Missing in Action, and On Active Service.</w:t>
      </w:r>
    </w:p>
    <w:p w:rsidR="004C68CD" w:rsidRPr="004C68CD" w:rsidRDefault="004C68CD" w:rsidP="004C68CD">
      <w:pPr>
        <w:pStyle w:val="NormalWeb"/>
        <w:spacing w:before="0" w:beforeAutospacing="0" w:after="0" w:afterAutospacing="0"/>
        <w:rPr>
          <w:rFonts w:asciiTheme="minorHAnsi" w:hAnsiTheme="minorHAnsi" w:cstheme="minorHAnsi"/>
          <w:color w:val="0A0A0A"/>
          <w:sz w:val="22"/>
          <w:szCs w:val="22"/>
        </w:rPr>
      </w:pPr>
    </w:p>
    <w:p w:rsidR="005F1ACC" w:rsidRPr="004C68CD" w:rsidRDefault="005F1ACC" w:rsidP="004C68CD">
      <w:pPr>
        <w:pStyle w:val="NormalWeb"/>
        <w:spacing w:before="0" w:beforeAutospacing="0" w:after="0" w:afterAutospacing="0"/>
        <w:rPr>
          <w:rFonts w:asciiTheme="minorHAnsi" w:hAnsiTheme="minorHAnsi" w:cstheme="minorHAnsi"/>
          <w:color w:val="0A0A0A"/>
          <w:sz w:val="22"/>
          <w:szCs w:val="22"/>
        </w:rPr>
      </w:pPr>
      <w:r w:rsidRPr="004C68CD">
        <w:rPr>
          <w:rFonts w:asciiTheme="minorHAnsi" w:hAnsiTheme="minorHAnsi" w:cstheme="minorHAnsi"/>
          <w:color w:val="0A0A0A"/>
          <w:sz w:val="22"/>
          <w:szCs w:val="22"/>
        </w:rPr>
        <w:t>Killed and missing are pretty straightforward. But what does it mean, On Active Service?</w:t>
      </w:r>
    </w:p>
    <w:p w:rsidR="005F1ACC" w:rsidRPr="004C68CD" w:rsidRDefault="005F1ACC" w:rsidP="004C68CD">
      <w:pPr>
        <w:pStyle w:val="NormalWeb"/>
        <w:spacing w:before="0" w:beforeAutospacing="0" w:after="0" w:afterAutospacing="0"/>
        <w:rPr>
          <w:rFonts w:asciiTheme="minorHAnsi" w:hAnsiTheme="minorHAnsi" w:cstheme="minorHAnsi"/>
          <w:color w:val="0A0A0A"/>
          <w:sz w:val="22"/>
          <w:szCs w:val="22"/>
        </w:rPr>
      </w:pPr>
      <w:r w:rsidRPr="004C68CD">
        <w:rPr>
          <w:rFonts w:asciiTheme="minorHAnsi" w:hAnsiTheme="minorHAnsi" w:cstheme="minorHAnsi"/>
          <w:color w:val="0A0A0A"/>
          <w:sz w:val="22"/>
          <w:szCs w:val="22"/>
        </w:rPr>
        <w:t>This is a catch-all category for those Canadian servicemen and service women who died in wartime but whose deaths may have resulted from accidents of any description and illness — not just in the frontlines and under fire, but while serving their nation wherever they were posted, at home and abroad. This includes nurses but not, regrettably, merchant mariners. (Another story for another time.)</w:t>
      </w:r>
    </w:p>
    <w:p w:rsidR="005F1ACC" w:rsidRPr="004C68CD" w:rsidRDefault="005F1ACC" w:rsidP="004C68CD">
      <w:pPr>
        <w:pStyle w:val="NormalWeb"/>
        <w:spacing w:before="0" w:beforeAutospacing="0" w:after="0" w:afterAutospacing="0"/>
        <w:rPr>
          <w:rFonts w:asciiTheme="minorHAnsi" w:hAnsiTheme="minorHAnsi" w:cstheme="minorHAnsi"/>
          <w:color w:val="0A0A0A"/>
          <w:sz w:val="22"/>
          <w:szCs w:val="22"/>
        </w:rPr>
      </w:pPr>
      <w:r w:rsidRPr="004C68CD">
        <w:rPr>
          <w:rFonts w:asciiTheme="minorHAnsi" w:hAnsiTheme="minorHAnsi" w:cstheme="minorHAnsi"/>
          <w:color w:val="0A0A0A"/>
          <w:sz w:val="22"/>
          <w:szCs w:val="22"/>
        </w:rPr>
        <w:t>In other words, they wouldn’t have been in that particular time and place within Canada or overseas when they became ill or were fatally injured but for the fact that they were there serving as members of the Canadian military or nursing corps — ergo, On Active Service.</w:t>
      </w:r>
    </w:p>
    <w:p w:rsidR="004C68CD" w:rsidRPr="004C68CD" w:rsidRDefault="004C68CD" w:rsidP="004C68CD">
      <w:pPr>
        <w:pStyle w:val="NormalWeb"/>
        <w:spacing w:before="0" w:beforeAutospacing="0" w:after="0" w:afterAutospacing="0"/>
        <w:rPr>
          <w:rFonts w:asciiTheme="minorHAnsi" w:hAnsiTheme="minorHAnsi" w:cstheme="minorHAnsi"/>
          <w:color w:val="0A0A0A"/>
          <w:sz w:val="22"/>
          <w:szCs w:val="22"/>
        </w:rPr>
      </w:pPr>
    </w:p>
    <w:p w:rsidR="005F1ACC" w:rsidRPr="004C68CD" w:rsidRDefault="005F1ACC" w:rsidP="004C68CD">
      <w:pPr>
        <w:pStyle w:val="NormalWeb"/>
        <w:spacing w:before="0" w:beforeAutospacing="0" w:after="0" w:afterAutospacing="0"/>
        <w:rPr>
          <w:rFonts w:asciiTheme="minorHAnsi" w:hAnsiTheme="minorHAnsi" w:cstheme="minorHAnsi"/>
          <w:color w:val="0A0A0A"/>
          <w:sz w:val="22"/>
          <w:szCs w:val="22"/>
        </w:rPr>
      </w:pPr>
      <w:proofErr w:type="gramStart"/>
      <w:r w:rsidRPr="004C68CD">
        <w:rPr>
          <w:rFonts w:asciiTheme="minorHAnsi" w:hAnsiTheme="minorHAnsi" w:cstheme="minorHAnsi"/>
          <w:color w:val="0A0A0A"/>
          <w:sz w:val="22"/>
          <w:szCs w:val="22"/>
        </w:rPr>
        <w:t>So</w:t>
      </w:r>
      <w:proofErr w:type="gramEnd"/>
      <w:r w:rsidRPr="004C68CD">
        <w:rPr>
          <w:rFonts w:asciiTheme="minorHAnsi" w:hAnsiTheme="minorHAnsi" w:cstheme="minorHAnsi"/>
          <w:color w:val="0A0A0A"/>
          <w:sz w:val="22"/>
          <w:szCs w:val="22"/>
        </w:rPr>
        <w:t xml:space="preserve"> they, too, have earned their Remembrance and having their names on Duncan’s Cenotaph and those across Canada.</w:t>
      </w:r>
    </w:p>
    <w:p w:rsidR="00D943A9" w:rsidRPr="004C68CD" w:rsidRDefault="00D943A9" w:rsidP="00D943A9">
      <w:pPr>
        <w:rPr>
          <w:rFonts w:cstheme="minorHAnsi"/>
        </w:rPr>
      </w:pPr>
    </w:p>
    <w:p w:rsidR="00D943A9" w:rsidRPr="004C68CD" w:rsidRDefault="00D943A9" w:rsidP="00D943A9">
      <w:pPr>
        <w:autoSpaceDE w:val="0"/>
        <w:autoSpaceDN w:val="0"/>
        <w:adjustRightInd w:val="0"/>
        <w:spacing w:after="0" w:line="240" w:lineRule="auto"/>
        <w:rPr>
          <w:rFonts w:cstheme="minorHAnsi"/>
          <w:color w:val="000000"/>
          <w:sz w:val="24"/>
          <w:szCs w:val="24"/>
        </w:rPr>
      </w:pPr>
      <w:r w:rsidRPr="004C68CD">
        <w:rPr>
          <w:rFonts w:cstheme="minorHAnsi"/>
          <w:noProof/>
          <w:sz w:val="24"/>
          <w:szCs w:val="24"/>
          <w:lang w:eastAsia="en-CA"/>
        </w:rPr>
        <w:drawing>
          <wp:inline distT="0" distB="0" distL="0" distR="0" wp14:anchorId="0AC31A94" wp14:editId="79DF605A">
            <wp:extent cx="5718810" cy="98425"/>
            <wp:effectExtent l="19050" t="0" r="0" b="0"/>
            <wp:docPr id="5"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autoSpaceDE w:val="0"/>
        <w:autoSpaceDN w:val="0"/>
        <w:adjustRightInd w:val="0"/>
        <w:spacing w:after="0" w:line="241" w:lineRule="atLeast"/>
        <w:rPr>
          <w:rFonts w:cstheme="minorHAnsi"/>
          <w:sz w:val="28"/>
          <w:szCs w:val="28"/>
        </w:rPr>
      </w:pPr>
    </w:p>
    <w:p w:rsidR="00D943A9" w:rsidRPr="004C68CD" w:rsidRDefault="00D943A9" w:rsidP="00D943A9">
      <w:pPr>
        <w:autoSpaceDE w:val="0"/>
        <w:autoSpaceDN w:val="0"/>
        <w:adjustRightInd w:val="0"/>
        <w:spacing w:after="0" w:line="241" w:lineRule="atLeast"/>
        <w:rPr>
          <w:rFonts w:cstheme="minorHAnsi"/>
          <w:color w:val="000000"/>
          <w:sz w:val="28"/>
          <w:szCs w:val="28"/>
        </w:rPr>
      </w:pPr>
      <w:r w:rsidRPr="004C68CD">
        <w:rPr>
          <w:rFonts w:cstheme="minorHAnsi"/>
          <w:sz w:val="28"/>
          <w:szCs w:val="28"/>
        </w:rPr>
        <w:t xml:space="preserve"> </w:t>
      </w:r>
      <w:r w:rsidRPr="004C68CD">
        <w:rPr>
          <w:rFonts w:cstheme="minorHAnsi"/>
          <w:b/>
          <w:bCs/>
          <w:color w:val="000000"/>
          <w:sz w:val="28"/>
          <w:szCs w:val="28"/>
        </w:rPr>
        <w:t>Active 4 Life · A Physical Literacy Summit You won’t want to miss this!</w:t>
      </w:r>
    </w:p>
    <w:p w:rsidR="00D943A9" w:rsidRPr="004C68CD" w:rsidRDefault="00D943A9" w:rsidP="00D943A9">
      <w:pPr>
        <w:autoSpaceDE w:val="0"/>
        <w:autoSpaceDN w:val="0"/>
        <w:adjustRightInd w:val="0"/>
        <w:spacing w:after="0" w:line="240" w:lineRule="auto"/>
        <w:rPr>
          <w:rFonts w:cstheme="minorHAnsi"/>
          <w:color w:val="000000"/>
          <w:sz w:val="24"/>
          <w:szCs w:val="24"/>
        </w:rPr>
      </w:pP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November 24 | 6:30 pm - 9:15 pm and</w:t>
      </w:r>
      <w:r w:rsidRPr="004C68CD">
        <w:rPr>
          <w:rFonts w:cstheme="minorHAnsi"/>
          <w:color w:val="000000"/>
        </w:rPr>
        <w:t xml:space="preserve"> </w:t>
      </w:r>
      <w:r w:rsidRPr="004C68CD">
        <w:rPr>
          <w:rFonts w:cstheme="minorHAnsi"/>
          <w:b/>
          <w:bCs/>
          <w:color w:val="000000"/>
        </w:rPr>
        <w:t>November 25 | 8:00 am - 2:00 pm</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Island Savings Centre</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Registration fee $25</w:t>
      </w:r>
    </w:p>
    <w:p w:rsidR="00D943A9" w:rsidRPr="004C68CD" w:rsidRDefault="00D943A9" w:rsidP="00D943A9">
      <w:pPr>
        <w:autoSpaceDE w:val="0"/>
        <w:autoSpaceDN w:val="0"/>
        <w:adjustRightInd w:val="0"/>
        <w:spacing w:after="0" w:line="241" w:lineRule="atLeast"/>
        <w:rPr>
          <w:rFonts w:cstheme="minorHAnsi"/>
          <w:b/>
          <w:bCs/>
          <w:color w:val="000000"/>
        </w:rPr>
      </w:pPr>
      <w:r w:rsidRPr="004C68CD">
        <w:rPr>
          <w:rFonts w:cstheme="minorHAnsi"/>
          <w:b/>
          <w:bCs/>
          <w:color w:val="000000"/>
        </w:rPr>
        <w:t>Includes lunch on Saturday</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What is Physical Literacy?</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color w:val="000000"/>
        </w:rPr>
        <w:t xml:space="preserve">The motivation, confidence, physical competence, knowledge and understanding to value and take responsibility for engagement in physical activities for life. </w:t>
      </w:r>
    </w:p>
    <w:p w:rsidR="00D943A9" w:rsidRPr="004C68CD" w:rsidRDefault="00D943A9" w:rsidP="00D943A9">
      <w:pPr>
        <w:autoSpaceDE w:val="0"/>
        <w:autoSpaceDN w:val="0"/>
        <w:adjustRightInd w:val="0"/>
        <w:spacing w:after="80" w:line="241" w:lineRule="atLeast"/>
        <w:rPr>
          <w:rFonts w:cstheme="minorHAnsi"/>
          <w:color w:val="000000"/>
        </w:rPr>
      </w:pPr>
      <w:r w:rsidRPr="004C68CD">
        <w:rPr>
          <w:rFonts w:cstheme="minorHAnsi"/>
          <w:b/>
          <w:bCs/>
          <w:color w:val="000000"/>
        </w:rPr>
        <w:t>Who is it for?</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color w:val="000000"/>
        </w:rPr>
        <w:t xml:space="preserve">These fun presentations are geared for parents, coaches, youth leaders, educators, health practitioners and recreation instructors working with children and youth. </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Why You’ll Want to Attend</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 </w:t>
      </w:r>
      <w:r w:rsidRPr="004C68CD">
        <w:rPr>
          <w:rFonts w:cstheme="minorHAnsi"/>
          <w:color w:val="000000"/>
        </w:rPr>
        <w:t>Learn practical activities you can use in your programs and lessons</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 </w:t>
      </w:r>
      <w:r w:rsidRPr="004C68CD">
        <w:rPr>
          <w:rFonts w:cstheme="minorHAnsi"/>
          <w:color w:val="000000"/>
        </w:rPr>
        <w:t>Includes tips and tricks for enriching your physical and health services</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 </w:t>
      </w:r>
      <w:r w:rsidRPr="004C68CD">
        <w:rPr>
          <w:rFonts w:cstheme="minorHAnsi"/>
          <w:color w:val="000000"/>
        </w:rPr>
        <w:t>Gain strategies to reverse the trends around inactivity in our community</w:t>
      </w:r>
    </w:p>
    <w:p w:rsidR="00D943A9" w:rsidRPr="004C68CD" w:rsidRDefault="00D943A9" w:rsidP="00D943A9">
      <w:pPr>
        <w:autoSpaceDE w:val="0"/>
        <w:autoSpaceDN w:val="0"/>
        <w:adjustRightInd w:val="0"/>
        <w:spacing w:after="180" w:line="241" w:lineRule="atLeast"/>
        <w:rPr>
          <w:rFonts w:cstheme="minorHAnsi"/>
          <w:color w:val="000000"/>
        </w:rPr>
      </w:pPr>
      <w:r w:rsidRPr="004C68CD">
        <w:rPr>
          <w:rFonts w:cstheme="minorHAnsi"/>
          <w:color w:val="000000"/>
        </w:rPr>
        <w:t xml:space="preserve">For Session Information, visit </w:t>
      </w:r>
      <w:r w:rsidRPr="004C68CD">
        <w:rPr>
          <w:rFonts w:cstheme="minorHAnsi"/>
          <w:b/>
          <w:bCs/>
          <w:color w:val="000000"/>
        </w:rPr>
        <w:t>www.cvrd.bc.ca</w:t>
      </w:r>
    </w:p>
    <w:p w:rsidR="00D943A9" w:rsidRPr="004C68CD" w:rsidRDefault="00D943A9" w:rsidP="00D943A9">
      <w:pPr>
        <w:autoSpaceDE w:val="0"/>
        <w:autoSpaceDN w:val="0"/>
        <w:adjustRightInd w:val="0"/>
        <w:spacing w:after="80" w:line="241" w:lineRule="atLeast"/>
        <w:rPr>
          <w:rFonts w:cstheme="minorHAnsi"/>
          <w:color w:val="000000"/>
        </w:rPr>
      </w:pPr>
      <w:r w:rsidRPr="004C68CD">
        <w:rPr>
          <w:rFonts w:cstheme="minorHAnsi"/>
          <w:color w:val="000000"/>
        </w:rPr>
        <w:t>To register, call or visit:</w:t>
      </w:r>
    </w:p>
    <w:p w:rsidR="00D943A9" w:rsidRPr="004C68CD" w:rsidRDefault="00D943A9" w:rsidP="00D943A9">
      <w:pPr>
        <w:autoSpaceDE w:val="0"/>
        <w:autoSpaceDN w:val="0"/>
        <w:adjustRightInd w:val="0"/>
        <w:spacing w:after="0" w:line="241" w:lineRule="atLeast"/>
        <w:rPr>
          <w:rFonts w:cstheme="minorHAnsi"/>
          <w:color w:val="000000"/>
        </w:rPr>
      </w:pPr>
      <w:r w:rsidRPr="004C68CD">
        <w:rPr>
          <w:rFonts w:cstheme="minorHAnsi"/>
          <w:b/>
          <w:bCs/>
          <w:color w:val="000000"/>
        </w:rPr>
        <w:t xml:space="preserve">Cowichan Lake Recreation </w:t>
      </w:r>
      <w:r w:rsidRPr="004C68CD">
        <w:rPr>
          <w:rFonts w:cstheme="minorHAnsi"/>
          <w:color w:val="000000"/>
        </w:rPr>
        <w:t xml:space="preserve">at </w:t>
      </w:r>
      <w:r w:rsidRPr="004C68CD">
        <w:rPr>
          <w:rFonts w:cstheme="minorHAnsi"/>
          <w:b/>
          <w:bCs/>
          <w:color w:val="000000"/>
        </w:rPr>
        <w:t xml:space="preserve">250.749.6742 - Island Savings Centre </w:t>
      </w:r>
      <w:r w:rsidRPr="004C68CD">
        <w:rPr>
          <w:rFonts w:cstheme="minorHAnsi"/>
          <w:color w:val="000000"/>
        </w:rPr>
        <w:t xml:space="preserve">at </w:t>
      </w:r>
      <w:r w:rsidRPr="004C68CD">
        <w:rPr>
          <w:rFonts w:cstheme="minorHAnsi"/>
          <w:b/>
          <w:bCs/>
          <w:color w:val="000000"/>
        </w:rPr>
        <w:t xml:space="preserve">250.748.7529 </w:t>
      </w:r>
    </w:p>
    <w:p w:rsidR="00D943A9" w:rsidRPr="004C68CD" w:rsidRDefault="00D943A9" w:rsidP="00D943A9">
      <w:pPr>
        <w:rPr>
          <w:rFonts w:cstheme="minorHAnsi"/>
          <w:color w:val="444444"/>
        </w:rPr>
      </w:pPr>
      <w:r w:rsidRPr="004C68CD">
        <w:rPr>
          <w:rFonts w:cstheme="minorHAnsi"/>
          <w:b/>
          <w:bCs/>
          <w:color w:val="000000"/>
        </w:rPr>
        <w:t xml:space="preserve">Kerry Park Recreation Centre </w:t>
      </w:r>
      <w:r w:rsidRPr="004C68CD">
        <w:rPr>
          <w:rFonts w:cstheme="minorHAnsi"/>
          <w:color w:val="000000"/>
        </w:rPr>
        <w:t xml:space="preserve">at </w:t>
      </w:r>
      <w:r w:rsidRPr="004C68CD">
        <w:rPr>
          <w:rFonts w:cstheme="minorHAnsi"/>
          <w:b/>
          <w:bCs/>
          <w:color w:val="000000"/>
        </w:rPr>
        <w:t>250.743.5922</w:t>
      </w:r>
      <w:r w:rsidRPr="004C68CD">
        <w:rPr>
          <w:rFonts w:cstheme="minorHAnsi"/>
          <w:b/>
          <w:noProof/>
          <w:color w:val="000000"/>
          <w:sz w:val="28"/>
          <w:szCs w:val="28"/>
          <w:lang w:eastAsia="en-CA"/>
        </w:rPr>
        <w:t xml:space="preserve"> </w:t>
      </w:r>
    </w:p>
    <w:p w:rsidR="00D943A9" w:rsidRPr="004C68CD" w:rsidRDefault="00D943A9" w:rsidP="00D943A9">
      <w:pPr>
        <w:tabs>
          <w:tab w:val="left" w:pos="3840"/>
        </w:tabs>
        <w:rPr>
          <w:rFonts w:eastAsia="Times New Roman" w:cstheme="minorHAnsi"/>
          <w:color w:val="000000"/>
          <w:sz w:val="20"/>
          <w:szCs w:val="20"/>
        </w:rPr>
      </w:pPr>
      <w:r w:rsidRPr="004C68CD">
        <w:rPr>
          <w:rFonts w:cstheme="minorHAnsi"/>
          <w:b/>
          <w:noProof/>
          <w:color w:val="000000"/>
          <w:sz w:val="28"/>
          <w:szCs w:val="28"/>
          <w:lang w:eastAsia="en-CA"/>
        </w:rPr>
        <w:drawing>
          <wp:inline distT="0" distB="0" distL="0" distR="0" wp14:anchorId="09804C91" wp14:editId="1A06117F">
            <wp:extent cx="5718810" cy="98425"/>
            <wp:effectExtent l="19050" t="0" r="0" b="0"/>
            <wp:docPr id="1"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r w:rsidRPr="004C68CD">
        <w:rPr>
          <w:rFonts w:eastAsia="Times New Roman" w:cstheme="minorHAnsi"/>
          <w:color w:val="000000"/>
          <w:sz w:val="20"/>
          <w:szCs w:val="20"/>
        </w:rPr>
        <w:t xml:space="preserve"> </w:t>
      </w:r>
    </w:p>
    <w:p w:rsidR="00D943A9" w:rsidRPr="004C68CD" w:rsidRDefault="00D943A9" w:rsidP="00D943A9">
      <w:pPr>
        <w:tabs>
          <w:tab w:val="left" w:pos="3840"/>
        </w:tabs>
        <w:rPr>
          <w:rFonts w:eastAsia="Times New Roman" w:cstheme="minorHAnsi"/>
          <w:b/>
          <w:color w:val="000000"/>
          <w:sz w:val="28"/>
          <w:szCs w:val="28"/>
        </w:rPr>
      </w:pPr>
      <w:r w:rsidRPr="004C68CD">
        <w:rPr>
          <w:rFonts w:eastAsia="Times New Roman" w:cstheme="minorHAnsi"/>
          <w:b/>
          <w:color w:val="000000"/>
          <w:sz w:val="28"/>
          <w:szCs w:val="28"/>
        </w:rPr>
        <w:t>Homelessness from and Aboriginal Perspective</w:t>
      </w:r>
    </w:p>
    <w:p w:rsidR="00D943A9" w:rsidRPr="004C68CD" w:rsidRDefault="00D943A9" w:rsidP="00D943A9">
      <w:pPr>
        <w:rPr>
          <w:rFonts w:cstheme="minorHAnsi"/>
        </w:rPr>
      </w:pPr>
      <w:r w:rsidRPr="004C68CD">
        <w:rPr>
          <w:rFonts w:cstheme="minorHAnsi"/>
        </w:rPr>
        <w:t xml:space="preserve">link to an article about an Aboriginal man who is redefining homelessness from an Aboriginal perspective.  His name is Jesse Thistle.  I understand he was a keynote speaker at the recent national conference on homelessness that took place last week. He also has a profile on the Homeless Hub site. Formerly homeless himself, </w:t>
      </w:r>
      <w:proofErr w:type="spellStart"/>
      <w:r w:rsidRPr="004C68CD">
        <w:rPr>
          <w:rFonts w:cstheme="minorHAnsi"/>
        </w:rPr>
        <w:t>Mr</w:t>
      </w:r>
      <w:proofErr w:type="spellEnd"/>
      <w:r w:rsidRPr="004C68CD">
        <w:rPr>
          <w:rFonts w:cstheme="minorHAnsi"/>
        </w:rPr>
        <w:t xml:space="preserve"> Thistle frames homelessness from an Aboriginal perspective as losing a sense of identity and connection to "All my Relations."  </w:t>
      </w:r>
    </w:p>
    <w:p w:rsidR="00D943A9" w:rsidRPr="004C68CD" w:rsidRDefault="00D943A9" w:rsidP="00D943A9">
      <w:pPr>
        <w:rPr>
          <w:rFonts w:cstheme="minorHAnsi"/>
        </w:rPr>
      </w:pPr>
    </w:p>
    <w:p w:rsidR="00D943A9" w:rsidRPr="004C68CD" w:rsidRDefault="00D943A9" w:rsidP="00D943A9">
      <w:pPr>
        <w:rPr>
          <w:rFonts w:cstheme="minorHAnsi"/>
        </w:rPr>
      </w:pPr>
      <w:hyperlink r:id="rId10" w:history="1">
        <w:r w:rsidRPr="004C68CD">
          <w:rPr>
            <w:rStyle w:val="Hyperlink"/>
            <w:rFonts w:cstheme="minorHAnsi"/>
          </w:rPr>
          <w:t>http://www.cbc.ca/news/indigenous/jesse-thistle-indigenous-homelessness-1.4373735</w:t>
        </w:r>
      </w:hyperlink>
    </w:p>
    <w:p w:rsidR="00D943A9" w:rsidRPr="004C68CD" w:rsidRDefault="00D943A9" w:rsidP="005F1ACC">
      <w:pPr>
        <w:rPr>
          <w:rFonts w:cstheme="minorHAnsi"/>
          <w:b/>
          <w:bCs/>
          <w:noProof/>
          <w:sz w:val="28"/>
          <w:szCs w:val="28"/>
          <w:lang w:eastAsia="en-CA"/>
        </w:rPr>
      </w:pPr>
      <w:r w:rsidRPr="004C68CD">
        <w:rPr>
          <w:rFonts w:cstheme="minorHAnsi"/>
          <w:b/>
          <w:noProof/>
          <w:color w:val="000000"/>
          <w:sz w:val="28"/>
          <w:szCs w:val="28"/>
          <w:lang w:eastAsia="en-CA"/>
        </w:rPr>
        <w:drawing>
          <wp:inline distT="0" distB="0" distL="0" distR="0" wp14:anchorId="75D9FF2A" wp14:editId="471ED9C8">
            <wp:extent cx="5718810" cy="98425"/>
            <wp:effectExtent l="19050" t="0" r="0" b="0"/>
            <wp:docPr id="11" name="Picture 1" descr="C:\Program Files (x86)\Microsoft Office\MEDIA\OFFICE12\Lines\BD1035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Lines\BD10358_.gif"/>
                    <pic:cNvPicPr>
                      <a:picLocks noChangeAspect="1" noChangeArrowheads="1"/>
                    </pic:cNvPicPr>
                  </pic:nvPicPr>
                  <pic:blipFill>
                    <a:blip r:embed="rId9" cstate="print">
                      <a:duotone>
                        <a:prstClr val="black"/>
                        <a:schemeClr val="accent4">
                          <a:tint val="45000"/>
                          <a:satMod val="400000"/>
                        </a:schemeClr>
                      </a:duotone>
                    </a:blip>
                    <a:srcRect/>
                    <a:stretch>
                      <a:fillRect/>
                    </a:stretch>
                  </pic:blipFill>
                  <pic:spPr bwMode="auto">
                    <a:xfrm>
                      <a:off x="0" y="0"/>
                      <a:ext cx="5718810" cy="98425"/>
                    </a:xfrm>
                    <a:prstGeom prst="rect">
                      <a:avLst/>
                    </a:prstGeom>
                    <a:noFill/>
                    <a:ln w="9525">
                      <a:noFill/>
                      <a:miter lim="800000"/>
                      <a:headEnd/>
                      <a:tailEnd/>
                    </a:ln>
                  </pic:spPr>
                </pic:pic>
              </a:graphicData>
            </a:graphic>
          </wp:inline>
        </w:drawing>
      </w:r>
    </w:p>
    <w:p w:rsidR="00D943A9" w:rsidRPr="004C68CD" w:rsidRDefault="00D943A9" w:rsidP="00D943A9">
      <w:pPr>
        <w:tabs>
          <w:tab w:val="left" w:pos="6804"/>
        </w:tabs>
        <w:jc w:val="center"/>
        <w:rPr>
          <w:rFonts w:cstheme="minorHAnsi"/>
        </w:rPr>
      </w:pPr>
      <w:r w:rsidRPr="004C68CD">
        <w:rPr>
          <w:rFonts w:cstheme="minorHAnsi"/>
          <w:color w:val="0000FF"/>
          <w:sz w:val="28"/>
          <w:szCs w:val="28"/>
        </w:rPr>
        <w:t>Do you have a resource, event or information you would like to share?</w:t>
      </w:r>
    </w:p>
    <w:p w:rsidR="00D943A9" w:rsidRPr="004C68CD" w:rsidRDefault="00D943A9" w:rsidP="00D943A9">
      <w:pPr>
        <w:spacing w:after="0" w:line="240" w:lineRule="auto"/>
        <w:ind w:left="720"/>
        <w:contextualSpacing/>
        <w:jc w:val="center"/>
        <w:rPr>
          <w:rFonts w:cstheme="minorHAnsi"/>
        </w:rPr>
      </w:pPr>
      <w:r w:rsidRPr="004C68CD">
        <w:rPr>
          <w:rFonts w:cstheme="minorHAnsi"/>
        </w:rPr>
        <w:t xml:space="preserve">Send it to </w:t>
      </w:r>
      <w:hyperlink r:id="rId11" w:history="1">
        <w:r w:rsidRPr="004C68CD">
          <w:rPr>
            <w:rFonts w:cstheme="minorHAnsi"/>
            <w:color w:val="0000FF"/>
            <w:u w:val="single"/>
          </w:rPr>
          <w:t>cindylisecchn@shaw.ca</w:t>
        </w:r>
      </w:hyperlink>
      <w:r w:rsidRPr="004C68CD">
        <w:rPr>
          <w:rFonts w:cstheme="minorHAnsi"/>
        </w:rPr>
        <w:t xml:space="preserve"> and it will be included in the weekly</w:t>
      </w:r>
    </w:p>
    <w:p w:rsidR="00D943A9" w:rsidRPr="004C68CD" w:rsidRDefault="00D943A9" w:rsidP="00D943A9">
      <w:pPr>
        <w:spacing w:after="0" w:line="240" w:lineRule="auto"/>
        <w:ind w:left="720"/>
        <w:contextualSpacing/>
        <w:jc w:val="center"/>
        <w:rPr>
          <w:rFonts w:cstheme="minorHAnsi"/>
          <w:b/>
          <w:sz w:val="28"/>
          <w:szCs w:val="28"/>
        </w:rPr>
      </w:pPr>
      <w:r w:rsidRPr="004C68CD">
        <w:rPr>
          <w:rFonts w:cstheme="minorHAnsi"/>
          <w:b/>
          <w:sz w:val="28"/>
          <w:szCs w:val="28"/>
        </w:rPr>
        <w:t>Health Matters Newsletter</w:t>
      </w:r>
    </w:p>
    <w:sectPr w:rsidR="00D943A9" w:rsidRPr="004C68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803"/>
    <w:multiLevelType w:val="hybridMultilevel"/>
    <w:tmpl w:val="5AF835B6"/>
    <w:lvl w:ilvl="0" w:tplc="A23C4E74">
      <w:start w:val="1"/>
      <w:numFmt w:val="bullet"/>
      <w:lvlText w:val=""/>
      <w:lvlJc w:val="center"/>
      <w:pPr>
        <w:ind w:left="786" w:hanging="360"/>
      </w:pPr>
      <w:rPr>
        <w:rFonts w:ascii="Symbol" w:hAnsi="Symbol" w:hint="default"/>
      </w:rPr>
    </w:lvl>
    <w:lvl w:ilvl="1" w:tplc="10090005">
      <w:start w:val="1"/>
      <w:numFmt w:val="bullet"/>
      <w:lvlText w:val=""/>
      <w:lvlJc w:val="left"/>
      <w:pPr>
        <w:ind w:left="1363" w:hanging="360"/>
      </w:pPr>
      <w:rPr>
        <w:rFonts w:ascii="Wingdings" w:hAnsi="Wingdings" w:hint="default"/>
      </w:rPr>
    </w:lvl>
    <w:lvl w:ilvl="2" w:tplc="10090005">
      <w:start w:val="1"/>
      <w:numFmt w:val="bullet"/>
      <w:lvlText w:val=""/>
      <w:lvlJc w:val="left"/>
      <w:pPr>
        <w:ind w:left="2083" w:hanging="360"/>
      </w:pPr>
      <w:rPr>
        <w:rFonts w:ascii="Wingdings" w:hAnsi="Wingdings" w:hint="default"/>
      </w:rPr>
    </w:lvl>
    <w:lvl w:ilvl="3" w:tplc="10090001">
      <w:start w:val="1"/>
      <w:numFmt w:val="bullet"/>
      <w:lvlText w:val=""/>
      <w:lvlJc w:val="left"/>
      <w:pPr>
        <w:ind w:left="2803" w:hanging="360"/>
      </w:pPr>
      <w:rPr>
        <w:rFonts w:ascii="Symbol" w:hAnsi="Symbol" w:hint="default"/>
      </w:rPr>
    </w:lvl>
    <w:lvl w:ilvl="4" w:tplc="10090003">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1" w15:restartNumberingAfterBreak="0">
    <w:nsid w:val="0EAD2ACE"/>
    <w:multiLevelType w:val="hybridMultilevel"/>
    <w:tmpl w:val="B7B4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C44AD"/>
    <w:multiLevelType w:val="hybridMultilevel"/>
    <w:tmpl w:val="4CCA4C72"/>
    <w:lvl w:ilvl="0" w:tplc="278EE422">
      <w:start w:val="1"/>
      <w:numFmt w:val="bullet"/>
      <w:lvlText w:val=""/>
      <w:lvlJc w:val="center"/>
      <w:pPr>
        <w:ind w:left="750" w:hanging="360"/>
      </w:pPr>
      <w:rPr>
        <w:rFonts w:ascii="Symbol" w:hAnsi="Symbol" w:hint="default"/>
        <w:color w:val="auto"/>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3" w15:restartNumberingAfterBreak="0">
    <w:nsid w:val="7679450F"/>
    <w:multiLevelType w:val="hybridMultilevel"/>
    <w:tmpl w:val="424E3E06"/>
    <w:lvl w:ilvl="0" w:tplc="1009000D">
      <w:start w:val="1"/>
      <w:numFmt w:val="bullet"/>
      <w:lvlText w:val=""/>
      <w:lvlJc w:val="left"/>
      <w:pPr>
        <w:ind w:left="578" w:hanging="360"/>
      </w:pPr>
      <w:rPr>
        <w:rFonts w:ascii="Wingdings" w:hAnsi="Wingdings"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A9"/>
    <w:rsid w:val="002B1491"/>
    <w:rsid w:val="004C68CD"/>
    <w:rsid w:val="005F1ACC"/>
    <w:rsid w:val="00D943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BFE4"/>
  <w15:chartTrackingRefBased/>
  <w15:docId w15:val="{B9CF6745-AA31-4591-9F4B-C1998D19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3A9"/>
    <w:rPr>
      <w:color w:val="0000FF"/>
      <w:u w:val="single"/>
    </w:rPr>
  </w:style>
  <w:style w:type="paragraph" w:styleId="ListParagraph">
    <w:name w:val="List Paragraph"/>
    <w:basedOn w:val="Normal"/>
    <w:uiPriority w:val="34"/>
    <w:qFormat/>
    <w:rsid w:val="00D943A9"/>
    <w:pPr>
      <w:spacing w:after="200" w:line="276" w:lineRule="auto"/>
      <w:ind w:left="720"/>
      <w:contextualSpacing/>
    </w:pPr>
    <w:rPr>
      <w:rFonts w:eastAsiaTheme="minorEastAsia"/>
      <w:lang w:eastAsia="en-CA"/>
    </w:rPr>
  </w:style>
  <w:style w:type="paragraph" w:styleId="NormalWeb">
    <w:name w:val="Normal (Web)"/>
    <w:basedOn w:val="Normal"/>
    <w:uiPriority w:val="99"/>
    <w:semiHidden/>
    <w:unhideWhenUsed/>
    <w:rsid w:val="005F1AC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11" Type="http://schemas.openxmlformats.org/officeDocument/2006/relationships/hyperlink" Target="mailto:cindylisecchn@shaw.ca" TargetMode="External"/><Relationship Id="rId5" Type="http://schemas.openxmlformats.org/officeDocument/2006/relationships/image" Target="media/image1.jpeg"/><Relationship Id="rId10" Type="http://schemas.openxmlformats.org/officeDocument/2006/relationships/hyperlink" Target="http://www.cbc.ca/news/indigenous/jesse-thistle-indigenous-homelessness-1.4373735"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Lise</dc:creator>
  <cp:keywords/>
  <dc:description/>
  <cp:lastModifiedBy>Cindy Lise</cp:lastModifiedBy>
  <cp:revision>1</cp:revision>
  <dcterms:created xsi:type="dcterms:W3CDTF">2017-11-10T18:56:00Z</dcterms:created>
  <dcterms:modified xsi:type="dcterms:W3CDTF">2017-11-10T19:31:00Z</dcterms:modified>
</cp:coreProperties>
</file>